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368"/>
      </w:tblGrid>
      <w:tr w:rsidR="00D24A56" w:rsidTr="009011BA">
        <w:tc>
          <w:tcPr>
            <w:tcW w:w="6487" w:type="dxa"/>
          </w:tcPr>
          <w:p w:rsidR="00D24A56" w:rsidRDefault="00D24A56" w:rsidP="009011BA">
            <w:r>
              <w:rPr>
                <w:noProof/>
              </w:rPr>
              <w:drawing>
                <wp:inline distT="0" distB="0" distL="0" distR="0">
                  <wp:extent cx="2984658" cy="720000"/>
                  <wp:effectExtent l="19050" t="0" r="6192" b="0"/>
                  <wp:docPr id="5" name="Picture 0" descr="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658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  <w:vAlign w:val="center"/>
          </w:tcPr>
          <w:p w:rsidR="00D24A56" w:rsidRPr="00A60FB2" w:rsidRDefault="00D24A56" w:rsidP="009011BA">
            <w:pPr>
              <w:jc w:val="right"/>
              <w:rPr>
                <w:rFonts w:ascii="Tahoma" w:hAnsi="Tahoma" w:cs="Tahoma"/>
              </w:rPr>
            </w:pPr>
          </w:p>
        </w:tc>
      </w:tr>
      <w:tr w:rsidR="00D24A56" w:rsidRPr="00435BC3" w:rsidTr="009011BA">
        <w:tc>
          <w:tcPr>
            <w:tcW w:w="6487" w:type="dxa"/>
            <w:tcBorders>
              <w:bottom w:val="single" w:sz="4" w:space="0" w:color="344F9F"/>
            </w:tcBorders>
          </w:tcPr>
          <w:p w:rsidR="00D24A56" w:rsidRPr="00435BC3" w:rsidRDefault="00D24A56" w:rsidP="009011BA">
            <w:pPr>
              <w:rPr>
                <w:noProof/>
                <w:sz w:val="12"/>
                <w:szCs w:val="16"/>
              </w:rPr>
            </w:pPr>
          </w:p>
        </w:tc>
        <w:tc>
          <w:tcPr>
            <w:tcW w:w="3368" w:type="dxa"/>
            <w:tcBorders>
              <w:bottom w:val="single" w:sz="4" w:space="0" w:color="344F9F"/>
            </w:tcBorders>
            <w:vAlign w:val="center"/>
          </w:tcPr>
          <w:p w:rsidR="00D24A56" w:rsidRPr="00435BC3" w:rsidRDefault="00D24A56" w:rsidP="009011BA">
            <w:pPr>
              <w:jc w:val="right"/>
              <w:rPr>
                <w:rFonts w:ascii="Tahoma" w:hAnsi="Tahoma" w:cs="Tahoma"/>
                <w:color w:val="404040" w:themeColor="text1" w:themeTint="BF"/>
                <w:sz w:val="12"/>
                <w:szCs w:val="16"/>
              </w:rPr>
            </w:pPr>
          </w:p>
        </w:tc>
      </w:tr>
      <w:tr w:rsidR="00D24A56" w:rsidTr="009011BA">
        <w:trPr>
          <w:trHeight w:val="397"/>
        </w:trPr>
        <w:tc>
          <w:tcPr>
            <w:tcW w:w="9855" w:type="dxa"/>
            <w:gridSpan w:val="2"/>
            <w:tcBorders>
              <w:top w:val="single" w:sz="4" w:space="0" w:color="344F9F"/>
              <w:bottom w:val="single" w:sz="4" w:space="0" w:color="344F9F"/>
            </w:tcBorders>
            <w:vAlign w:val="center"/>
          </w:tcPr>
          <w:p w:rsidR="00D24A56" w:rsidRPr="00435BC3" w:rsidRDefault="00D24A56" w:rsidP="009011BA">
            <w:pPr>
              <w:jc w:val="center"/>
              <w:rPr>
                <w:rFonts w:ascii="Verdana" w:hAnsi="Verdana"/>
                <w:color w:val="344F9F"/>
                <w:sz w:val="14"/>
                <w:szCs w:val="16"/>
              </w:rPr>
            </w:pPr>
            <w:r w:rsidRPr="00435BC3">
              <w:rPr>
                <w:rFonts w:ascii="Verdana" w:hAnsi="Verdana" w:cs="Tahoma"/>
                <w:color w:val="344F9F"/>
                <w:sz w:val="14"/>
                <w:szCs w:val="16"/>
              </w:rPr>
              <w:t>Лоле Рибара 1/2, 35230 Ћуприја, Тел: 035/401-140, Факс: 035/401-130, www.vmscuprija.edu.rs, vmscuprija@gmail.com</w:t>
            </w:r>
          </w:p>
          <w:p w:rsidR="00D24A56" w:rsidRPr="00A60FB2" w:rsidRDefault="00D24A56" w:rsidP="009011B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</w:rPr>
            </w:pPr>
            <w:r w:rsidRPr="00435BC3">
              <w:rPr>
                <w:rFonts w:ascii="Verdana" w:hAnsi="Verdana"/>
                <w:color w:val="344F9F"/>
                <w:sz w:val="14"/>
                <w:szCs w:val="16"/>
              </w:rPr>
              <w:t>ПИБ: 101371421, МБ: 17228838, Шифра делатности: 8542, Текући рачун: 840-1380666-30</w:t>
            </w:r>
          </w:p>
        </w:tc>
      </w:tr>
    </w:tbl>
    <w:p w:rsidR="00D24A56" w:rsidRDefault="00D24A56" w:rsidP="00D24A56"/>
    <w:p w:rsidR="00D24A56" w:rsidRDefault="00D24A56" w:rsidP="00D24A56"/>
    <w:p w:rsidR="00AC3471" w:rsidRDefault="00AC3471" w:rsidP="00AC3471">
      <w:pPr>
        <w:rPr>
          <w:szCs w:val="24"/>
          <w:lang w:val="sr-Cyrl-CS"/>
        </w:rPr>
      </w:pPr>
    </w:p>
    <w:p w:rsidR="002A1AA3" w:rsidRDefault="002A1AA3" w:rsidP="00AC3471">
      <w:pPr>
        <w:rPr>
          <w:szCs w:val="24"/>
          <w:lang w:val="sr-Cyrl-CS"/>
        </w:rPr>
      </w:pPr>
    </w:p>
    <w:p w:rsidR="002A1AA3" w:rsidRDefault="002A1AA3" w:rsidP="00AC3471">
      <w:pPr>
        <w:rPr>
          <w:szCs w:val="24"/>
          <w:lang w:val="sr-Cyrl-CS"/>
        </w:rPr>
      </w:pPr>
    </w:p>
    <w:p w:rsidR="00AC3471" w:rsidRPr="006C4803" w:rsidRDefault="00AC3471" w:rsidP="00606981">
      <w:pPr>
        <w:ind w:firstLine="0"/>
        <w:jc w:val="center"/>
        <w:rPr>
          <w:b/>
          <w:sz w:val="30"/>
          <w:szCs w:val="30"/>
        </w:rPr>
      </w:pPr>
      <w:r w:rsidRPr="006C4803">
        <w:rPr>
          <w:b/>
          <w:sz w:val="30"/>
          <w:szCs w:val="30"/>
        </w:rPr>
        <w:t xml:space="preserve">Анализа резултата вредновања </w:t>
      </w:r>
      <w:r w:rsidR="005708F4" w:rsidRPr="006C4803">
        <w:rPr>
          <w:b/>
          <w:sz w:val="30"/>
          <w:szCs w:val="30"/>
        </w:rPr>
        <w:t xml:space="preserve">педагошког </w:t>
      </w:r>
      <w:r w:rsidR="0035678B" w:rsidRPr="006C4803">
        <w:rPr>
          <w:b/>
          <w:sz w:val="30"/>
          <w:szCs w:val="30"/>
        </w:rPr>
        <w:t xml:space="preserve">рада </w:t>
      </w:r>
      <w:r w:rsidR="009E02D1">
        <w:rPr>
          <w:b/>
          <w:sz w:val="30"/>
          <w:szCs w:val="30"/>
        </w:rPr>
        <w:t>наставника вештина</w:t>
      </w:r>
      <w:r w:rsidR="006C4803" w:rsidRPr="006C4803">
        <w:rPr>
          <w:b/>
          <w:sz w:val="30"/>
          <w:szCs w:val="30"/>
        </w:rPr>
        <w:t xml:space="preserve"> </w:t>
      </w:r>
      <w:r w:rsidRPr="006C4803">
        <w:rPr>
          <w:b/>
          <w:sz w:val="30"/>
          <w:szCs w:val="30"/>
        </w:rPr>
        <w:t xml:space="preserve">у току </w:t>
      </w:r>
      <w:r w:rsidR="00D24A56" w:rsidRPr="006C4803">
        <w:rPr>
          <w:b/>
          <w:sz w:val="30"/>
          <w:szCs w:val="30"/>
        </w:rPr>
        <w:t>зимског</w:t>
      </w:r>
      <w:r w:rsidR="005C29EE" w:rsidRPr="006C4803">
        <w:rPr>
          <w:b/>
          <w:sz w:val="30"/>
          <w:szCs w:val="30"/>
        </w:rPr>
        <w:t xml:space="preserve"> </w:t>
      </w:r>
      <w:r w:rsidRPr="006C4803">
        <w:rPr>
          <w:b/>
          <w:sz w:val="30"/>
          <w:szCs w:val="30"/>
        </w:rPr>
        <w:t>семестара шко</w:t>
      </w:r>
      <w:r w:rsidR="00B800BC" w:rsidRPr="006C4803">
        <w:rPr>
          <w:b/>
          <w:sz w:val="30"/>
          <w:szCs w:val="30"/>
        </w:rPr>
        <w:t>л</w:t>
      </w:r>
      <w:r w:rsidRPr="006C4803">
        <w:rPr>
          <w:b/>
          <w:sz w:val="30"/>
          <w:szCs w:val="30"/>
        </w:rPr>
        <w:t xml:space="preserve">ске </w:t>
      </w:r>
      <w:r w:rsidR="0083680F" w:rsidRPr="006C4803">
        <w:rPr>
          <w:b/>
          <w:sz w:val="30"/>
          <w:szCs w:val="30"/>
        </w:rPr>
        <w:t>2015</w:t>
      </w:r>
      <w:r w:rsidR="005C29EE" w:rsidRPr="006C4803">
        <w:rPr>
          <w:b/>
          <w:sz w:val="30"/>
          <w:szCs w:val="30"/>
        </w:rPr>
        <w:t>/201</w:t>
      </w:r>
      <w:r w:rsidR="0083680F" w:rsidRPr="006C4803">
        <w:rPr>
          <w:b/>
          <w:sz w:val="30"/>
          <w:szCs w:val="30"/>
        </w:rPr>
        <w:t>6</w:t>
      </w:r>
      <w:r w:rsidRPr="006C4803">
        <w:rPr>
          <w:b/>
          <w:sz w:val="30"/>
          <w:szCs w:val="30"/>
        </w:rPr>
        <w:t>.</w:t>
      </w:r>
      <w:r w:rsidR="005C29EE" w:rsidRPr="006C4803">
        <w:rPr>
          <w:b/>
          <w:sz w:val="30"/>
          <w:szCs w:val="30"/>
        </w:rPr>
        <w:t xml:space="preserve"> </w:t>
      </w:r>
      <w:r w:rsidRPr="006C4803">
        <w:rPr>
          <w:b/>
          <w:sz w:val="30"/>
          <w:szCs w:val="30"/>
        </w:rPr>
        <w:t>године</w:t>
      </w:r>
    </w:p>
    <w:p w:rsidR="002F5AF3" w:rsidRPr="00E62E29" w:rsidRDefault="002F5AF3" w:rsidP="00AC3471">
      <w:pPr>
        <w:jc w:val="center"/>
        <w:rPr>
          <w:b/>
          <w:sz w:val="20"/>
          <w:szCs w:val="20"/>
        </w:rPr>
      </w:pPr>
    </w:p>
    <w:p w:rsidR="00F2462C" w:rsidRDefault="00F2462C" w:rsidP="00AC3471">
      <w:pPr>
        <w:jc w:val="center"/>
        <w:rPr>
          <w:b/>
          <w:sz w:val="20"/>
          <w:szCs w:val="20"/>
        </w:rPr>
      </w:pPr>
    </w:p>
    <w:p w:rsidR="002A1AA3" w:rsidRDefault="002A1AA3" w:rsidP="00AC3471">
      <w:pPr>
        <w:jc w:val="center"/>
        <w:rPr>
          <w:b/>
          <w:sz w:val="20"/>
          <w:szCs w:val="20"/>
        </w:rPr>
      </w:pPr>
    </w:p>
    <w:p w:rsidR="002A1AA3" w:rsidRPr="00E62E29" w:rsidRDefault="002A1AA3" w:rsidP="00AC3471">
      <w:pPr>
        <w:jc w:val="center"/>
        <w:rPr>
          <w:b/>
          <w:sz w:val="20"/>
          <w:szCs w:val="20"/>
        </w:rPr>
      </w:pPr>
    </w:p>
    <w:p w:rsidR="002A1AA3" w:rsidRDefault="00AC3471" w:rsidP="0035678B">
      <w:pPr>
        <w:rPr>
          <w:szCs w:val="24"/>
        </w:rPr>
      </w:pPr>
      <w:r w:rsidRPr="0035678B">
        <w:rPr>
          <w:szCs w:val="24"/>
        </w:rPr>
        <w:t xml:space="preserve">Уочи </w:t>
      </w:r>
      <w:r w:rsidR="002F5AF3" w:rsidRPr="0035678B">
        <w:rPr>
          <w:szCs w:val="24"/>
        </w:rPr>
        <w:t xml:space="preserve"> </w:t>
      </w:r>
      <w:r w:rsidR="0083680F">
        <w:rPr>
          <w:szCs w:val="24"/>
        </w:rPr>
        <w:t>јануарског</w:t>
      </w:r>
      <w:r w:rsidR="005C29EE">
        <w:rPr>
          <w:szCs w:val="24"/>
        </w:rPr>
        <w:t xml:space="preserve"> </w:t>
      </w:r>
      <w:r w:rsidRPr="0035678B">
        <w:rPr>
          <w:szCs w:val="24"/>
        </w:rPr>
        <w:t xml:space="preserve">испитног рока </w:t>
      </w:r>
      <w:r w:rsidR="002F5AF3" w:rsidRPr="0035678B">
        <w:rPr>
          <w:szCs w:val="24"/>
        </w:rPr>
        <w:t xml:space="preserve">школске </w:t>
      </w:r>
      <w:r w:rsidR="0083680F">
        <w:rPr>
          <w:szCs w:val="24"/>
        </w:rPr>
        <w:t>2015/2016</w:t>
      </w:r>
      <w:r w:rsidR="002F5AF3" w:rsidRPr="0035678B">
        <w:rPr>
          <w:szCs w:val="24"/>
        </w:rPr>
        <w:t>.</w:t>
      </w:r>
      <w:r w:rsidR="005C29EE">
        <w:rPr>
          <w:szCs w:val="24"/>
        </w:rPr>
        <w:t xml:space="preserve"> </w:t>
      </w:r>
      <w:r w:rsidR="002F5AF3" w:rsidRPr="0035678B">
        <w:rPr>
          <w:szCs w:val="24"/>
        </w:rPr>
        <w:t xml:space="preserve">године </w:t>
      </w:r>
      <w:r w:rsidRPr="0035678B">
        <w:rPr>
          <w:szCs w:val="24"/>
        </w:rPr>
        <w:t xml:space="preserve">спроведена је </w:t>
      </w:r>
      <w:r w:rsidR="006C4803">
        <w:rPr>
          <w:szCs w:val="24"/>
        </w:rPr>
        <w:t xml:space="preserve">онлајн </w:t>
      </w:r>
      <w:r w:rsidRPr="0035678B">
        <w:rPr>
          <w:szCs w:val="24"/>
        </w:rPr>
        <w:t xml:space="preserve">анкета у оквиру које су студенти оцењивали </w:t>
      </w:r>
      <w:r w:rsidR="002A1AA3">
        <w:rPr>
          <w:szCs w:val="24"/>
        </w:rPr>
        <w:t xml:space="preserve">педагошки </w:t>
      </w:r>
      <w:r w:rsidRPr="0035678B">
        <w:rPr>
          <w:szCs w:val="24"/>
        </w:rPr>
        <w:t xml:space="preserve">рад наставника који су им држали </w:t>
      </w:r>
      <w:r w:rsidR="009E02D1">
        <w:rPr>
          <w:szCs w:val="24"/>
        </w:rPr>
        <w:t>практичну</w:t>
      </w:r>
      <w:r w:rsidRPr="0035678B">
        <w:rPr>
          <w:szCs w:val="24"/>
        </w:rPr>
        <w:t xml:space="preserve"> наставу у току </w:t>
      </w:r>
      <w:r w:rsidR="0083680F">
        <w:rPr>
          <w:szCs w:val="24"/>
        </w:rPr>
        <w:t>зимског</w:t>
      </w:r>
      <w:r w:rsidR="005C29EE">
        <w:rPr>
          <w:szCs w:val="24"/>
        </w:rPr>
        <w:t xml:space="preserve"> </w:t>
      </w:r>
      <w:r w:rsidRPr="0035678B">
        <w:rPr>
          <w:szCs w:val="24"/>
        </w:rPr>
        <w:t xml:space="preserve">семестра школске </w:t>
      </w:r>
      <w:r w:rsidR="0083680F">
        <w:rPr>
          <w:szCs w:val="24"/>
        </w:rPr>
        <w:t>2015/2016</w:t>
      </w:r>
      <w:r w:rsidR="005C29EE">
        <w:rPr>
          <w:szCs w:val="24"/>
        </w:rPr>
        <w:t xml:space="preserve">. </w:t>
      </w:r>
      <w:r w:rsidRPr="0035678B">
        <w:rPr>
          <w:szCs w:val="24"/>
        </w:rPr>
        <w:t>године</w:t>
      </w:r>
      <w:r w:rsidR="00ED6916" w:rsidRPr="0035678B">
        <w:rPr>
          <w:szCs w:val="24"/>
        </w:rPr>
        <w:t xml:space="preserve">. </w:t>
      </w:r>
    </w:p>
    <w:p w:rsidR="002A1AA3" w:rsidRDefault="002A1AA3" w:rsidP="0035678B">
      <w:pPr>
        <w:rPr>
          <w:szCs w:val="24"/>
        </w:rPr>
      </w:pPr>
    </w:p>
    <w:p w:rsidR="001A0814" w:rsidRDefault="001A0814" w:rsidP="002A1AA3">
      <w:pPr>
        <w:rPr>
          <w:szCs w:val="24"/>
        </w:rPr>
      </w:pPr>
    </w:p>
    <w:p w:rsidR="002A1AA3" w:rsidRDefault="002A1AA3" w:rsidP="002A1AA3">
      <w:pPr>
        <w:rPr>
          <w:szCs w:val="24"/>
        </w:rPr>
      </w:pPr>
      <w:r>
        <w:rPr>
          <w:szCs w:val="24"/>
        </w:rPr>
        <w:t>Просечна оцена наставника формирана је на осн</w:t>
      </w:r>
      <w:r w:rsidR="005A6394">
        <w:rPr>
          <w:szCs w:val="24"/>
        </w:rPr>
        <w:t>о</w:t>
      </w:r>
      <w:r>
        <w:rPr>
          <w:szCs w:val="24"/>
        </w:rPr>
        <w:t xml:space="preserve">ву проесечних оцена које су наставници добили на сваком од појединачних тврђења/питања, а које чине анкету студената за вредновање педагошког рада </w:t>
      </w:r>
      <w:r w:rsidR="009E02D1">
        <w:rPr>
          <w:szCs w:val="24"/>
        </w:rPr>
        <w:t>наставника вештина</w:t>
      </w:r>
      <w:r>
        <w:rPr>
          <w:szCs w:val="24"/>
        </w:rPr>
        <w:t>:</w:t>
      </w:r>
    </w:p>
    <w:p w:rsidR="002A1AA3" w:rsidRDefault="002A1AA3" w:rsidP="002A1AA3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9E02D1" w:rsidRPr="00E05886" w:rsidTr="009E02D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E02D1" w:rsidRPr="00E05886" w:rsidRDefault="009E02D1" w:rsidP="009E02D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9E02D1" w:rsidRDefault="009E02D1" w:rsidP="009E02D1">
            <w:pPr>
              <w:ind w:firstLine="0"/>
            </w:pPr>
            <w:r>
              <w:rPr>
                <w:sz w:val="22"/>
              </w:rPr>
              <w:t>Наставник вештина демонстрира јасно и разумљиво</w:t>
            </w:r>
          </w:p>
        </w:tc>
      </w:tr>
      <w:tr w:rsidR="009E02D1" w:rsidRPr="00E05886" w:rsidTr="009E02D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E02D1" w:rsidRPr="00E05886" w:rsidRDefault="009E02D1" w:rsidP="009E02D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9E02D1" w:rsidRDefault="009E02D1" w:rsidP="009E02D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Наставник вештина показује прегледно и истиче најбитније</w:t>
            </w:r>
          </w:p>
        </w:tc>
      </w:tr>
      <w:tr w:rsidR="009E02D1" w:rsidRPr="00E05886" w:rsidTr="009E02D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E02D1" w:rsidRPr="00E05886" w:rsidRDefault="009E02D1" w:rsidP="009E02D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9E02D1" w:rsidRDefault="009E02D1" w:rsidP="009E02D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Наставник вештина реализује одговарајућим темпом предвиђен програм вежби у складу са теоријском наставом</w:t>
            </w:r>
          </w:p>
        </w:tc>
      </w:tr>
      <w:tr w:rsidR="009E02D1" w:rsidRPr="00E05886" w:rsidTr="009E02D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E02D1" w:rsidRPr="00E05886" w:rsidRDefault="009E02D1" w:rsidP="009E02D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9E02D1" w:rsidRDefault="009E02D1" w:rsidP="009E02D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Наставник вештина долази на час добро припремљен</w:t>
            </w:r>
          </w:p>
        </w:tc>
      </w:tr>
      <w:tr w:rsidR="009E02D1" w:rsidRPr="00E05886" w:rsidTr="009E02D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E02D1" w:rsidRPr="00E05886" w:rsidRDefault="009E02D1" w:rsidP="009E02D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9E02D1" w:rsidRDefault="009E02D1" w:rsidP="009E02D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Наставник вештина држи вежбе у договореним терминима и без кашњења</w:t>
            </w:r>
          </w:p>
        </w:tc>
      </w:tr>
      <w:tr w:rsidR="009E02D1" w:rsidRPr="00E05886" w:rsidTr="009E02D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E02D1" w:rsidRPr="00E05886" w:rsidRDefault="009E02D1" w:rsidP="009E02D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9E02D1" w:rsidRDefault="009E02D1" w:rsidP="009E02D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Наставник вештина подстиче укључивање и учествовање студената у практичном раду</w:t>
            </w:r>
          </w:p>
        </w:tc>
      </w:tr>
      <w:tr w:rsidR="009E02D1" w:rsidRPr="00E05886" w:rsidTr="009E02D1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E02D1" w:rsidRPr="00E05886" w:rsidRDefault="009E02D1" w:rsidP="009E02D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bottom"/>
            <w:hideMark/>
          </w:tcPr>
          <w:p w:rsidR="009E02D1" w:rsidRDefault="009E02D1" w:rsidP="009E02D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Наставник вештина реализује вежбе тако да је студент активни учесник</w:t>
            </w:r>
          </w:p>
        </w:tc>
      </w:tr>
      <w:tr w:rsidR="009E02D1" w:rsidRPr="00E05886" w:rsidTr="009E02D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E02D1" w:rsidRPr="00E05886" w:rsidRDefault="009E02D1" w:rsidP="009E02D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9E02D1" w:rsidRDefault="009E02D1" w:rsidP="009E02D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Наставник вештина одговара на студентска питања и води рачуна о мишљењу студената</w:t>
            </w:r>
          </w:p>
        </w:tc>
      </w:tr>
      <w:tr w:rsidR="009E02D1" w:rsidRPr="00E05886" w:rsidTr="009E02D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E02D1" w:rsidRPr="00E05886" w:rsidRDefault="009E02D1" w:rsidP="009E02D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bottom"/>
            <w:hideMark/>
          </w:tcPr>
          <w:p w:rsidR="009E02D1" w:rsidRDefault="009E02D1" w:rsidP="009E02D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Наставник вештина је спреман и вољан да помогне у савладавању практичне наставе</w:t>
            </w:r>
          </w:p>
        </w:tc>
      </w:tr>
      <w:tr w:rsidR="009E02D1" w:rsidRPr="00E05886" w:rsidTr="009E02D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E02D1" w:rsidRPr="00E05886" w:rsidRDefault="009E02D1" w:rsidP="009E02D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9E02D1" w:rsidRDefault="009E02D1" w:rsidP="009E02D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Како у целини оцењујете вежбе из овог предмета?</w:t>
            </w:r>
          </w:p>
        </w:tc>
      </w:tr>
    </w:tbl>
    <w:p w:rsidR="002A1AA3" w:rsidRDefault="002A1AA3" w:rsidP="002A1AA3">
      <w:pPr>
        <w:spacing w:after="200"/>
        <w:ind w:firstLine="0"/>
        <w:jc w:val="left"/>
        <w:rPr>
          <w:szCs w:val="24"/>
        </w:rPr>
      </w:pPr>
    </w:p>
    <w:p w:rsidR="002A1AA3" w:rsidRDefault="002A1AA3" w:rsidP="0035678B">
      <w:pPr>
        <w:rPr>
          <w:szCs w:val="24"/>
        </w:rPr>
      </w:pPr>
    </w:p>
    <w:p w:rsidR="002A1AA3" w:rsidRDefault="002A1AA3" w:rsidP="0035678B">
      <w:pPr>
        <w:rPr>
          <w:szCs w:val="24"/>
        </w:rPr>
      </w:pPr>
    </w:p>
    <w:p w:rsidR="002A1AA3" w:rsidRDefault="002A1AA3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6C4803" w:rsidRDefault="006C4803" w:rsidP="006C4803">
      <w:pPr>
        <w:ind w:firstLine="0"/>
        <w:jc w:val="center"/>
        <w:rPr>
          <w:b/>
          <w:sz w:val="28"/>
          <w:szCs w:val="28"/>
        </w:rPr>
      </w:pPr>
    </w:p>
    <w:p w:rsidR="006C4803" w:rsidRPr="0035678B" w:rsidRDefault="006C4803" w:rsidP="006C4803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 xml:space="preserve">укупних просечних оцена добијних приликом вредновања педагошког рада </w:t>
      </w:r>
      <w:r w:rsidR="009E02D1">
        <w:rPr>
          <w:b/>
          <w:sz w:val="28"/>
          <w:szCs w:val="28"/>
        </w:rPr>
        <w:t>наставника вештина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 xml:space="preserve">у току </w:t>
      </w:r>
      <w:r>
        <w:rPr>
          <w:b/>
          <w:sz w:val="28"/>
          <w:szCs w:val="28"/>
        </w:rPr>
        <w:t xml:space="preserve">зимског </w:t>
      </w:r>
      <w:r w:rsidRPr="0035678B">
        <w:rPr>
          <w:b/>
          <w:sz w:val="28"/>
          <w:szCs w:val="28"/>
        </w:rPr>
        <w:t>семестара 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2015/2016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2A1AA3" w:rsidRDefault="002A1AA3" w:rsidP="0035678B">
      <w:pPr>
        <w:rPr>
          <w:szCs w:val="24"/>
        </w:rPr>
      </w:pPr>
    </w:p>
    <w:p w:rsidR="006C4803" w:rsidRDefault="006C4803" w:rsidP="0035678B">
      <w:pPr>
        <w:rPr>
          <w:szCs w:val="24"/>
        </w:rPr>
      </w:pPr>
    </w:p>
    <w:p w:rsidR="0035678B" w:rsidRPr="00C159CF" w:rsidRDefault="00AC3471" w:rsidP="0035678B">
      <w:pPr>
        <w:rPr>
          <w:color w:val="000000" w:themeColor="text1"/>
          <w:szCs w:val="24"/>
        </w:rPr>
      </w:pPr>
      <w:r w:rsidRPr="00C159CF">
        <w:rPr>
          <w:color w:val="000000" w:themeColor="text1"/>
          <w:szCs w:val="24"/>
        </w:rPr>
        <w:t xml:space="preserve">Анализом резултата ове анкете утврђено је да је </w:t>
      </w:r>
      <w:r w:rsidR="00ED6916" w:rsidRPr="00C159CF">
        <w:rPr>
          <w:b/>
          <w:color w:val="000000" w:themeColor="text1"/>
          <w:szCs w:val="24"/>
        </w:rPr>
        <w:t>средња вредност</w:t>
      </w:r>
      <w:r w:rsidRPr="00C159CF">
        <w:rPr>
          <w:b/>
          <w:color w:val="000000" w:themeColor="text1"/>
          <w:szCs w:val="24"/>
        </w:rPr>
        <w:t xml:space="preserve"> </w:t>
      </w:r>
      <w:r w:rsidR="006C4803" w:rsidRPr="00C159CF">
        <w:rPr>
          <w:b/>
          <w:color w:val="000000" w:themeColor="text1"/>
          <w:szCs w:val="24"/>
        </w:rPr>
        <w:t xml:space="preserve">укупних </w:t>
      </w:r>
      <w:r w:rsidRPr="00C159CF">
        <w:rPr>
          <w:b/>
          <w:color w:val="000000" w:themeColor="text1"/>
          <w:szCs w:val="24"/>
        </w:rPr>
        <w:t>просечних оцена</w:t>
      </w:r>
      <w:r w:rsidR="00ED6916" w:rsidRPr="00C159CF">
        <w:rPr>
          <w:b/>
          <w:color w:val="000000" w:themeColor="text1"/>
          <w:szCs w:val="24"/>
        </w:rPr>
        <w:t xml:space="preserve"> наставника 4,</w:t>
      </w:r>
      <w:r w:rsidR="00A7420B" w:rsidRPr="00C159CF">
        <w:rPr>
          <w:b/>
          <w:color w:val="000000" w:themeColor="text1"/>
          <w:szCs w:val="24"/>
        </w:rPr>
        <w:t>73</w:t>
      </w:r>
      <w:r w:rsidR="00ED6916" w:rsidRPr="00C159CF">
        <w:rPr>
          <w:color w:val="000000" w:themeColor="text1"/>
          <w:szCs w:val="24"/>
        </w:rPr>
        <w:t xml:space="preserve">. </w:t>
      </w:r>
      <w:r w:rsidR="002A1AA3" w:rsidRPr="00C159CF">
        <w:rPr>
          <w:color w:val="000000" w:themeColor="text1"/>
          <w:szCs w:val="24"/>
        </w:rPr>
        <w:t xml:space="preserve"> </w:t>
      </w:r>
      <w:r w:rsidR="00ED6916" w:rsidRPr="00C159CF">
        <w:rPr>
          <w:color w:val="000000" w:themeColor="text1"/>
          <w:szCs w:val="24"/>
        </w:rPr>
        <w:t xml:space="preserve">Половина просечних оцена је мања, а </w:t>
      </w:r>
      <w:r w:rsidR="00ED6916" w:rsidRPr="00C159CF">
        <w:rPr>
          <w:b/>
          <w:color w:val="000000" w:themeColor="text1"/>
          <w:szCs w:val="24"/>
        </w:rPr>
        <w:t>половина просечних оцена је већа или једнака 4,</w:t>
      </w:r>
      <w:r w:rsidR="00A7420B" w:rsidRPr="00C159CF">
        <w:rPr>
          <w:b/>
          <w:color w:val="000000" w:themeColor="text1"/>
          <w:szCs w:val="24"/>
        </w:rPr>
        <w:t>81</w:t>
      </w:r>
      <w:r w:rsidR="0083680F" w:rsidRPr="00C159CF">
        <w:rPr>
          <w:color w:val="000000" w:themeColor="text1"/>
          <w:szCs w:val="24"/>
        </w:rPr>
        <w:t xml:space="preserve">. </w:t>
      </w:r>
      <w:r w:rsidR="002557AD" w:rsidRPr="00C159CF">
        <w:rPr>
          <w:color w:val="000000" w:themeColor="text1"/>
          <w:szCs w:val="24"/>
        </w:rPr>
        <w:t xml:space="preserve">Најнижа остварена оцена је </w:t>
      </w:r>
      <w:r w:rsidR="00A7420B" w:rsidRPr="00C159CF">
        <w:rPr>
          <w:b/>
          <w:color w:val="000000" w:themeColor="text1"/>
          <w:szCs w:val="24"/>
        </w:rPr>
        <w:t>3,89</w:t>
      </w:r>
      <w:r w:rsidR="0035678B" w:rsidRPr="00C159CF">
        <w:rPr>
          <w:color w:val="000000" w:themeColor="text1"/>
          <w:szCs w:val="24"/>
        </w:rPr>
        <w:t xml:space="preserve">, а највиша </w:t>
      </w:r>
      <w:r w:rsidR="0035678B" w:rsidRPr="00C159CF">
        <w:rPr>
          <w:b/>
          <w:color w:val="000000" w:themeColor="text1"/>
          <w:szCs w:val="24"/>
        </w:rPr>
        <w:t>5,00</w:t>
      </w:r>
      <w:r w:rsidR="0035678B" w:rsidRPr="00C159CF">
        <w:rPr>
          <w:color w:val="000000" w:themeColor="text1"/>
          <w:szCs w:val="24"/>
        </w:rPr>
        <w:t>.</w:t>
      </w:r>
    </w:p>
    <w:p w:rsidR="006C4803" w:rsidRDefault="006C4803" w:rsidP="0035678B">
      <w:pPr>
        <w:rPr>
          <w:szCs w:val="24"/>
        </w:rPr>
      </w:pPr>
    </w:p>
    <w:p w:rsidR="006C4803" w:rsidRPr="006C4803" w:rsidRDefault="006C4803" w:rsidP="0035678B">
      <w:pPr>
        <w:rPr>
          <w:szCs w:val="24"/>
        </w:rPr>
      </w:pPr>
    </w:p>
    <w:p w:rsidR="00606981" w:rsidRPr="004D080B" w:rsidRDefault="005708F4" w:rsidP="0035678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1782478</wp:posOffset>
            </wp:positionH>
            <wp:positionV relativeFrom="paragraph">
              <wp:posOffset>68027</wp:posOffset>
            </wp:positionV>
            <wp:extent cx="5060414" cy="3515097"/>
            <wp:effectExtent l="19050" t="0" r="6886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tbl>
      <w:tblPr>
        <w:tblStyle w:val="TableGrid"/>
        <w:tblpPr w:leftFromText="180" w:rightFromText="180" w:vertAnchor="text" w:tblpY="1"/>
        <w:tblW w:w="3102" w:type="dxa"/>
        <w:tblLook w:val="04A0"/>
      </w:tblPr>
      <w:tblGrid>
        <w:gridCol w:w="1392"/>
        <w:gridCol w:w="1710"/>
      </w:tblGrid>
      <w:tr w:rsidR="005708F4" w:rsidRPr="00A7420B" w:rsidTr="00A7420B">
        <w:trPr>
          <w:trHeight w:val="527"/>
        </w:trPr>
        <w:tc>
          <w:tcPr>
            <w:tcW w:w="1392" w:type="dxa"/>
            <w:vAlign w:val="center"/>
            <w:hideMark/>
          </w:tcPr>
          <w:p w:rsidR="00CF4A9D" w:rsidRPr="00A7420B" w:rsidRDefault="00CF4A9D" w:rsidP="00A7420B">
            <w:pPr>
              <w:ind w:firstLine="0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A7420B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Просечне оцене</w:t>
            </w:r>
          </w:p>
        </w:tc>
        <w:tc>
          <w:tcPr>
            <w:tcW w:w="1710" w:type="dxa"/>
            <w:noWrap/>
            <w:vAlign w:val="center"/>
            <w:hideMark/>
          </w:tcPr>
          <w:p w:rsidR="00CF4A9D" w:rsidRPr="00A7420B" w:rsidRDefault="00CF4A9D" w:rsidP="00A7420B">
            <w:pPr>
              <w:ind w:firstLine="0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A7420B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Фреквенције</w:t>
            </w:r>
          </w:p>
        </w:tc>
      </w:tr>
      <w:tr w:rsidR="005708F4" w:rsidRPr="00A7420B" w:rsidTr="00A7420B">
        <w:trPr>
          <w:trHeight w:val="509"/>
        </w:trPr>
        <w:tc>
          <w:tcPr>
            <w:tcW w:w="1392" w:type="dxa"/>
            <w:shd w:val="clear" w:color="auto" w:fill="FFFFFF" w:themeFill="background1"/>
            <w:noWrap/>
            <w:vAlign w:val="center"/>
            <w:hideMark/>
          </w:tcPr>
          <w:p w:rsidR="00B47F3C" w:rsidRPr="00A7420B" w:rsidRDefault="00B47F3C" w:rsidP="00A7420B">
            <w:pPr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7420B">
              <w:rPr>
                <w:rFonts w:eastAsia="Times New Roman"/>
                <w:b/>
                <w:bCs/>
                <w:color w:val="000000" w:themeColor="text1"/>
              </w:rPr>
              <w:t>(3,75-4,00]</w:t>
            </w:r>
          </w:p>
        </w:tc>
        <w:tc>
          <w:tcPr>
            <w:tcW w:w="1710" w:type="dxa"/>
            <w:shd w:val="clear" w:color="auto" w:fill="FFFFFF" w:themeFill="background1"/>
            <w:noWrap/>
            <w:vAlign w:val="center"/>
            <w:hideMark/>
          </w:tcPr>
          <w:p w:rsidR="00B47F3C" w:rsidRPr="00A7420B" w:rsidRDefault="00A7420B" w:rsidP="00A7420B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</w:rPr>
            </w:pPr>
            <w:r w:rsidRPr="00A7420B">
              <w:rPr>
                <w:rFonts w:eastAsia="Times New Roman"/>
                <w:bCs/>
                <w:color w:val="000000" w:themeColor="text1"/>
              </w:rPr>
              <w:t>2</w:t>
            </w:r>
          </w:p>
        </w:tc>
      </w:tr>
      <w:tr w:rsidR="005708F4" w:rsidRPr="00A7420B" w:rsidTr="00A7420B">
        <w:trPr>
          <w:trHeight w:val="509"/>
        </w:trPr>
        <w:tc>
          <w:tcPr>
            <w:tcW w:w="1392" w:type="dxa"/>
            <w:shd w:val="clear" w:color="auto" w:fill="FFFFFF" w:themeFill="background1"/>
            <w:noWrap/>
            <w:vAlign w:val="center"/>
            <w:hideMark/>
          </w:tcPr>
          <w:p w:rsidR="00B47F3C" w:rsidRPr="00A7420B" w:rsidRDefault="00B47F3C" w:rsidP="00A7420B">
            <w:pPr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7420B">
              <w:rPr>
                <w:rFonts w:eastAsia="Times New Roman"/>
                <w:b/>
                <w:bCs/>
                <w:color w:val="000000" w:themeColor="text1"/>
              </w:rPr>
              <w:t>(4,00-4,25]</w:t>
            </w:r>
          </w:p>
        </w:tc>
        <w:tc>
          <w:tcPr>
            <w:tcW w:w="1710" w:type="dxa"/>
            <w:shd w:val="clear" w:color="auto" w:fill="FFFFFF" w:themeFill="background1"/>
            <w:noWrap/>
            <w:vAlign w:val="center"/>
            <w:hideMark/>
          </w:tcPr>
          <w:p w:rsidR="00B47F3C" w:rsidRPr="00A7420B" w:rsidRDefault="00A7420B" w:rsidP="00A7420B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</w:rPr>
            </w:pPr>
            <w:r w:rsidRPr="00A7420B">
              <w:rPr>
                <w:rFonts w:eastAsia="Times New Roman"/>
                <w:bCs/>
                <w:color w:val="000000" w:themeColor="text1"/>
              </w:rPr>
              <w:t>0</w:t>
            </w:r>
          </w:p>
        </w:tc>
      </w:tr>
      <w:tr w:rsidR="00A7420B" w:rsidRPr="00A7420B" w:rsidTr="00A7420B">
        <w:trPr>
          <w:trHeight w:val="527"/>
        </w:trPr>
        <w:tc>
          <w:tcPr>
            <w:tcW w:w="1392" w:type="dxa"/>
            <w:shd w:val="clear" w:color="auto" w:fill="FFFFFF" w:themeFill="background1"/>
            <w:noWrap/>
            <w:vAlign w:val="center"/>
            <w:hideMark/>
          </w:tcPr>
          <w:p w:rsidR="00A7420B" w:rsidRPr="00A7420B" w:rsidRDefault="00A7420B" w:rsidP="00A7420B">
            <w:pPr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7420B">
              <w:rPr>
                <w:rFonts w:eastAsia="Times New Roman"/>
                <w:b/>
                <w:bCs/>
                <w:color w:val="000000" w:themeColor="text1"/>
              </w:rPr>
              <w:t>(4,25-4,50]</w:t>
            </w:r>
          </w:p>
        </w:tc>
        <w:tc>
          <w:tcPr>
            <w:tcW w:w="1710" w:type="dxa"/>
            <w:shd w:val="clear" w:color="auto" w:fill="FFFFFF" w:themeFill="background1"/>
            <w:noWrap/>
            <w:vAlign w:val="center"/>
            <w:hideMark/>
          </w:tcPr>
          <w:p w:rsidR="00A7420B" w:rsidRPr="00A7420B" w:rsidRDefault="00A7420B" w:rsidP="00A7420B">
            <w:pPr>
              <w:ind w:firstLine="0"/>
              <w:jc w:val="center"/>
              <w:rPr>
                <w:color w:val="000000" w:themeColor="text1"/>
              </w:rPr>
            </w:pPr>
            <w:r w:rsidRPr="00A7420B">
              <w:rPr>
                <w:bCs/>
                <w:color w:val="000000" w:themeColor="text1"/>
              </w:rPr>
              <w:t>8</w:t>
            </w:r>
          </w:p>
        </w:tc>
      </w:tr>
      <w:tr w:rsidR="00A7420B" w:rsidRPr="00A7420B" w:rsidTr="00A7420B">
        <w:trPr>
          <w:trHeight w:val="527"/>
        </w:trPr>
        <w:tc>
          <w:tcPr>
            <w:tcW w:w="1392" w:type="dxa"/>
            <w:shd w:val="clear" w:color="auto" w:fill="FFFFFF" w:themeFill="background1"/>
            <w:noWrap/>
            <w:vAlign w:val="center"/>
          </w:tcPr>
          <w:p w:rsidR="00A7420B" w:rsidRPr="00A7420B" w:rsidRDefault="00A7420B" w:rsidP="00A7420B">
            <w:pPr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7420B">
              <w:rPr>
                <w:rFonts w:eastAsia="Times New Roman"/>
                <w:b/>
                <w:bCs/>
                <w:color w:val="000000" w:themeColor="text1"/>
              </w:rPr>
              <w:t>(4,50-4,75]</w:t>
            </w:r>
          </w:p>
        </w:tc>
        <w:tc>
          <w:tcPr>
            <w:tcW w:w="1710" w:type="dxa"/>
            <w:shd w:val="clear" w:color="auto" w:fill="FFFFFF" w:themeFill="background1"/>
            <w:noWrap/>
            <w:vAlign w:val="center"/>
          </w:tcPr>
          <w:p w:rsidR="00A7420B" w:rsidRPr="00A7420B" w:rsidRDefault="00A7420B" w:rsidP="00A7420B">
            <w:pPr>
              <w:ind w:firstLine="0"/>
              <w:jc w:val="center"/>
              <w:rPr>
                <w:color w:val="000000" w:themeColor="text1"/>
              </w:rPr>
            </w:pPr>
            <w:r w:rsidRPr="00A7420B">
              <w:rPr>
                <w:bCs/>
                <w:color w:val="000000" w:themeColor="text1"/>
              </w:rPr>
              <w:t>13</w:t>
            </w:r>
          </w:p>
        </w:tc>
      </w:tr>
      <w:tr w:rsidR="00A7420B" w:rsidRPr="00A7420B" w:rsidTr="00A7420B">
        <w:trPr>
          <w:trHeight w:val="527"/>
        </w:trPr>
        <w:tc>
          <w:tcPr>
            <w:tcW w:w="1392" w:type="dxa"/>
            <w:shd w:val="clear" w:color="auto" w:fill="FFFFFF" w:themeFill="background1"/>
            <w:noWrap/>
            <w:vAlign w:val="center"/>
          </w:tcPr>
          <w:p w:rsidR="00A7420B" w:rsidRPr="00A7420B" w:rsidRDefault="00A7420B" w:rsidP="00A7420B">
            <w:pPr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7420B">
              <w:rPr>
                <w:rFonts w:eastAsia="Times New Roman"/>
                <w:b/>
                <w:bCs/>
                <w:color w:val="000000" w:themeColor="text1"/>
              </w:rPr>
              <w:t>(4,75-5,00]</w:t>
            </w:r>
          </w:p>
        </w:tc>
        <w:tc>
          <w:tcPr>
            <w:tcW w:w="1710" w:type="dxa"/>
            <w:shd w:val="clear" w:color="auto" w:fill="FFFFFF" w:themeFill="background1"/>
            <w:noWrap/>
            <w:vAlign w:val="center"/>
          </w:tcPr>
          <w:p w:rsidR="00A7420B" w:rsidRPr="00A7420B" w:rsidRDefault="00A7420B" w:rsidP="00A7420B">
            <w:pPr>
              <w:ind w:firstLine="0"/>
              <w:jc w:val="center"/>
              <w:rPr>
                <w:color w:val="000000" w:themeColor="text1"/>
              </w:rPr>
            </w:pPr>
            <w:r w:rsidRPr="00A7420B">
              <w:rPr>
                <w:bCs/>
                <w:color w:val="000000" w:themeColor="text1"/>
              </w:rPr>
              <w:t>29</w:t>
            </w:r>
          </w:p>
        </w:tc>
      </w:tr>
      <w:tr w:rsidR="00A7420B" w:rsidRPr="00A7420B" w:rsidTr="00A7420B">
        <w:trPr>
          <w:trHeight w:val="527"/>
        </w:trPr>
        <w:tc>
          <w:tcPr>
            <w:tcW w:w="1392" w:type="dxa"/>
            <w:noWrap/>
            <w:vAlign w:val="center"/>
          </w:tcPr>
          <w:p w:rsidR="00A7420B" w:rsidRPr="00A7420B" w:rsidRDefault="00A7420B" w:rsidP="00A7420B">
            <w:pPr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420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Укупно</w:t>
            </w:r>
          </w:p>
        </w:tc>
        <w:tc>
          <w:tcPr>
            <w:tcW w:w="1710" w:type="dxa"/>
            <w:noWrap/>
            <w:vAlign w:val="center"/>
          </w:tcPr>
          <w:p w:rsidR="00A7420B" w:rsidRPr="00A7420B" w:rsidRDefault="004B7DF2" w:rsidP="00A7420B">
            <w:pPr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7420B">
              <w:rPr>
                <w:rFonts w:eastAsia="Times New Roman"/>
                <w:b/>
                <w:bCs/>
                <w:color w:val="000000" w:themeColor="text1"/>
              </w:rPr>
              <w:fldChar w:fldCharType="begin"/>
            </w:r>
            <w:r w:rsidR="00A7420B" w:rsidRPr="00A7420B">
              <w:rPr>
                <w:rFonts w:eastAsia="Times New Roman"/>
                <w:b/>
                <w:bCs/>
                <w:color w:val="000000" w:themeColor="text1"/>
              </w:rPr>
              <w:instrText xml:space="preserve"> =SUM(ABOVE) </w:instrText>
            </w:r>
            <w:r w:rsidRPr="00A7420B">
              <w:rPr>
                <w:rFonts w:eastAsia="Times New Roman"/>
                <w:b/>
                <w:bCs/>
                <w:color w:val="000000" w:themeColor="text1"/>
              </w:rPr>
              <w:fldChar w:fldCharType="separate"/>
            </w:r>
            <w:r w:rsidR="00A7420B" w:rsidRPr="00A7420B">
              <w:rPr>
                <w:rFonts w:eastAsia="Times New Roman"/>
                <w:b/>
                <w:bCs/>
                <w:noProof/>
                <w:color w:val="000000" w:themeColor="text1"/>
              </w:rPr>
              <w:t>52</w:t>
            </w:r>
            <w:r w:rsidRPr="00A7420B">
              <w:rPr>
                <w:rFonts w:eastAsia="Times New Roman"/>
                <w:b/>
                <w:bCs/>
                <w:color w:val="000000" w:themeColor="text1"/>
              </w:rPr>
              <w:fldChar w:fldCharType="end"/>
            </w:r>
          </w:p>
        </w:tc>
      </w:tr>
    </w:tbl>
    <w:p w:rsidR="00B47F3C" w:rsidRDefault="00C0660A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br w:type="textWrapping" w:clear="all"/>
      </w:r>
    </w:p>
    <w:p w:rsidR="00B47F3C" w:rsidRPr="00B47F3C" w:rsidRDefault="001A0814" w:rsidP="00B47F3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noProof/>
          <w:color w:val="00000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119380</wp:posOffset>
            </wp:positionV>
            <wp:extent cx="6438900" cy="3657600"/>
            <wp:effectExtent l="19050" t="0" r="0" b="0"/>
            <wp:wrapNone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B47F3C" w:rsidRPr="00B47F3C" w:rsidRDefault="00B47F3C" w:rsidP="00B47F3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725722" w:rsidRPr="00725722" w:rsidRDefault="00F2462C" w:rsidP="006C4803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  <w:sectPr w:rsidR="00725722" w:rsidRPr="00725722" w:rsidSect="008A359C">
          <w:headerReference w:type="default" r:id="rId11"/>
          <w:footerReference w:type="default" r:id="rId12"/>
          <w:pgSz w:w="11907" w:h="16839" w:code="9"/>
          <w:pgMar w:top="851" w:right="851" w:bottom="709" w:left="851" w:header="426" w:footer="413" w:gutter="0"/>
          <w:cols w:space="720"/>
          <w:titlePg/>
          <w:docGrid w:linePitch="360"/>
        </w:sectPr>
      </w:pPr>
      <w:r>
        <w:rPr>
          <w:rFonts w:eastAsia="Times New Roman"/>
          <w:b/>
          <w:bCs/>
          <w:color w:val="000000"/>
          <w:szCs w:val="24"/>
        </w:rPr>
        <w:br w:type="page"/>
      </w:r>
      <w:bookmarkStart w:id="0" w:name="_GoBack"/>
      <w:bookmarkEnd w:id="0"/>
    </w:p>
    <w:p w:rsidR="00FC797C" w:rsidRDefault="00FC797C" w:rsidP="00F2462C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:rsidR="003726B1" w:rsidRPr="009138AB" w:rsidRDefault="007B65BB" w:rsidP="00F2462C">
      <w:pPr>
        <w:ind w:firstLine="0"/>
        <w:jc w:val="center"/>
        <w:rPr>
          <w:b/>
          <w:color w:val="000000" w:themeColor="text1"/>
          <w:sz w:val="28"/>
          <w:szCs w:val="28"/>
        </w:rPr>
      </w:pPr>
      <w:r w:rsidRPr="009138AB">
        <w:rPr>
          <w:b/>
          <w:color w:val="000000" w:themeColor="text1"/>
          <w:sz w:val="28"/>
          <w:szCs w:val="28"/>
        </w:rPr>
        <w:t xml:space="preserve">Укупне просечне оцене наставника </w:t>
      </w:r>
      <w:r w:rsidR="00727AB1" w:rsidRPr="009138AB">
        <w:rPr>
          <w:b/>
          <w:color w:val="000000" w:themeColor="text1"/>
          <w:sz w:val="28"/>
          <w:szCs w:val="28"/>
        </w:rPr>
        <w:t xml:space="preserve">вештина </w:t>
      </w:r>
      <w:r w:rsidRPr="009138AB">
        <w:rPr>
          <w:b/>
          <w:color w:val="000000" w:themeColor="text1"/>
          <w:sz w:val="28"/>
          <w:szCs w:val="28"/>
        </w:rPr>
        <w:t xml:space="preserve">за сваки од предмета </w:t>
      </w:r>
    </w:p>
    <w:p w:rsidR="007B65BB" w:rsidRDefault="007B65BB" w:rsidP="00F2462C">
      <w:pPr>
        <w:ind w:firstLine="0"/>
        <w:jc w:val="center"/>
        <w:rPr>
          <w:b/>
          <w:sz w:val="28"/>
          <w:szCs w:val="28"/>
        </w:rPr>
      </w:pPr>
    </w:p>
    <w:p w:rsidR="007B65BB" w:rsidRPr="007B65BB" w:rsidRDefault="007B65BB" w:rsidP="00F2462C">
      <w:pPr>
        <w:ind w:firstLine="0"/>
        <w:jc w:val="center"/>
        <w:rPr>
          <w:b/>
          <w:sz w:val="28"/>
          <w:szCs w:val="28"/>
        </w:rPr>
        <w:sectPr w:rsidR="007B65BB" w:rsidRPr="007B65BB" w:rsidSect="009138AB">
          <w:type w:val="continuous"/>
          <w:pgSz w:w="11907" w:h="16839" w:code="9"/>
          <w:pgMar w:top="851" w:right="851" w:bottom="851" w:left="851" w:header="720" w:footer="720" w:gutter="0"/>
          <w:cols w:space="851"/>
          <w:docGrid w:linePitch="360"/>
        </w:sectPr>
      </w:pPr>
    </w:p>
    <w:tbl>
      <w:tblPr>
        <w:tblW w:w="3200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1626"/>
        <w:gridCol w:w="1360"/>
      </w:tblGrid>
      <w:tr w:rsidR="009138AB" w:rsidRPr="009138AB" w:rsidTr="00AC180C">
        <w:trPr>
          <w:trHeight w:val="844"/>
          <w:jc w:val="center"/>
        </w:trPr>
        <w:tc>
          <w:tcPr>
            <w:tcW w:w="680" w:type="dxa"/>
            <w:shd w:val="clear" w:color="000000" w:fill="FFEAD5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C180C">
              <w:rPr>
                <w:rFonts w:eastAsia="Times New Roman"/>
                <w:b/>
                <w:bCs/>
                <w:color w:val="000000"/>
                <w:szCs w:val="24"/>
              </w:rPr>
              <w:lastRenderedPageBreak/>
              <w:t>Редни број</w:t>
            </w:r>
          </w:p>
        </w:tc>
        <w:tc>
          <w:tcPr>
            <w:tcW w:w="1160" w:type="dxa"/>
            <w:shd w:val="clear" w:color="000000" w:fill="FFEAD5"/>
            <w:noWrap/>
            <w:vAlign w:val="center"/>
            <w:hideMark/>
          </w:tcPr>
          <w:p w:rsidR="00FC797C" w:rsidRDefault="00FC797C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Број</w:t>
            </w:r>
          </w:p>
          <w:p w:rsidR="009138AB" w:rsidRDefault="00FC797C" w:rsidP="00FC797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а</w:t>
            </w:r>
            <w:r w:rsidR="009138AB" w:rsidRPr="00AC180C">
              <w:rPr>
                <w:rFonts w:eastAsia="Times New Roman"/>
                <w:b/>
                <w:bCs/>
                <w:color w:val="000000"/>
                <w:szCs w:val="24"/>
              </w:rPr>
              <w:t>нкетиран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их</w:t>
            </w:r>
          </w:p>
          <w:p w:rsidR="00FC797C" w:rsidRPr="009138AB" w:rsidRDefault="00FC797C" w:rsidP="00FC797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студената</w:t>
            </w:r>
          </w:p>
        </w:tc>
        <w:tc>
          <w:tcPr>
            <w:tcW w:w="1360" w:type="dxa"/>
            <w:shd w:val="clear" w:color="000000" w:fill="FFEAD5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FC797C">
              <w:rPr>
                <w:rFonts w:eastAsia="Times New Roman"/>
                <w:b/>
                <w:bCs/>
                <w:color w:val="000000"/>
                <w:szCs w:val="24"/>
              </w:rPr>
              <w:t>Просек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12</w:t>
            </w:r>
          </w:p>
        </w:tc>
        <w:tc>
          <w:tcPr>
            <w:tcW w:w="1360" w:type="dxa"/>
            <w:shd w:val="clear" w:color="000000" w:fill="F8696B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3,89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19</w:t>
            </w:r>
          </w:p>
        </w:tc>
        <w:tc>
          <w:tcPr>
            <w:tcW w:w="1360" w:type="dxa"/>
            <w:shd w:val="clear" w:color="000000" w:fill="F8706C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3,94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12</w:t>
            </w:r>
          </w:p>
        </w:tc>
        <w:tc>
          <w:tcPr>
            <w:tcW w:w="1360" w:type="dxa"/>
            <w:shd w:val="clear" w:color="000000" w:fill="FBA476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4,31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32</w:t>
            </w:r>
          </w:p>
        </w:tc>
        <w:tc>
          <w:tcPr>
            <w:tcW w:w="1360" w:type="dxa"/>
            <w:shd w:val="clear" w:color="000000" w:fill="FBAD78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4,37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62</w:t>
            </w:r>
          </w:p>
        </w:tc>
        <w:tc>
          <w:tcPr>
            <w:tcW w:w="1360" w:type="dxa"/>
            <w:shd w:val="clear" w:color="000000" w:fill="FBAE78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4,38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360" w:type="dxa"/>
            <w:shd w:val="clear" w:color="000000" w:fill="FBB078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4,39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43</w:t>
            </w:r>
          </w:p>
        </w:tc>
        <w:tc>
          <w:tcPr>
            <w:tcW w:w="1360" w:type="dxa"/>
            <w:shd w:val="clear" w:color="000000" w:fill="FCB579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4,43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44</w:t>
            </w:r>
          </w:p>
        </w:tc>
        <w:tc>
          <w:tcPr>
            <w:tcW w:w="1360" w:type="dxa"/>
            <w:shd w:val="clear" w:color="000000" w:fill="FCB579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4,43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18</w:t>
            </w:r>
          </w:p>
        </w:tc>
        <w:tc>
          <w:tcPr>
            <w:tcW w:w="1360" w:type="dxa"/>
            <w:shd w:val="clear" w:color="000000" w:fill="FCB77A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4,44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92</w:t>
            </w:r>
          </w:p>
        </w:tc>
        <w:tc>
          <w:tcPr>
            <w:tcW w:w="1360" w:type="dxa"/>
            <w:shd w:val="clear" w:color="000000" w:fill="FCB97A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4,46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93</w:t>
            </w:r>
          </w:p>
        </w:tc>
        <w:tc>
          <w:tcPr>
            <w:tcW w:w="1360" w:type="dxa"/>
            <w:shd w:val="clear" w:color="000000" w:fill="FDCF7E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4,61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84</w:t>
            </w:r>
          </w:p>
        </w:tc>
        <w:tc>
          <w:tcPr>
            <w:tcW w:w="1360" w:type="dxa"/>
            <w:shd w:val="clear" w:color="000000" w:fill="FDD07E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4,62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360" w:type="dxa"/>
            <w:shd w:val="clear" w:color="000000" w:fill="FDD37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4,64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92</w:t>
            </w:r>
          </w:p>
        </w:tc>
        <w:tc>
          <w:tcPr>
            <w:tcW w:w="1360" w:type="dxa"/>
            <w:shd w:val="clear" w:color="000000" w:fill="FDD47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4,65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92</w:t>
            </w:r>
          </w:p>
        </w:tc>
        <w:tc>
          <w:tcPr>
            <w:tcW w:w="1360" w:type="dxa"/>
            <w:shd w:val="clear" w:color="000000" w:fill="FDD780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4,67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12</w:t>
            </w:r>
          </w:p>
        </w:tc>
        <w:tc>
          <w:tcPr>
            <w:tcW w:w="1360" w:type="dxa"/>
            <w:shd w:val="clear" w:color="000000" w:fill="FED980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4,68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17</w:t>
            </w:r>
          </w:p>
        </w:tc>
        <w:tc>
          <w:tcPr>
            <w:tcW w:w="1360" w:type="dxa"/>
            <w:shd w:val="clear" w:color="000000" w:fill="FEDA80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4,69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36</w:t>
            </w:r>
          </w:p>
        </w:tc>
        <w:tc>
          <w:tcPr>
            <w:tcW w:w="1360" w:type="dxa"/>
            <w:shd w:val="clear" w:color="000000" w:fill="FEDA80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4,69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34</w:t>
            </w:r>
          </w:p>
        </w:tc>
        <w:tc>
          <w:tcPr>
            <w:tcW w:w="1360" w:type="dxa"/>
            <w:shd w:val="clear" w:color="000000" w:fill="FEDC81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4,70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35</w:t>
            </w:r>
          </w:p>
        </w:tc>
        <w:tc>
          <w:tcPr>
            <w:tcW w:w="1360" w:type="dxa"/>
            <w:shd w:val="clear" w:color="000000" w:fill="FEDD81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4,71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36</w:t>
            </w:r>
          </w:p>
        </w:tc>
        <w:tc>
          <w:tcPr>
            <w:tcW w:w="1360" w:type="dxa"/>
            <w:shd w:val="clear" w:color="000000" w:fill="FEDE81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4,72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45</w:t>
            </w:r>
          </w:p>
        </w:tc>
        <w:tc>
          <w:tcPr>
            <w:tcW w:w="1360" w:type="dxa"/>
            <w:shd w:val="clear" w:color="000000" w:fill="FEDE81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4,72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17</w:t>
            </w:r>
          </w:p>
        </w:tc>
        <w:tc>
          <w:tcPr>
            <w:tcW w:w="1360" w:type="dxa"/>
            <w:shd w:val="clear" w:color="000000" w:fill="FEE182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4,74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44</w:t>
            </w:r>
          </w:p>
        </w:tc>
        <w:tc>
          <w:tcPr>
            <w:tcW w:w="1360" w:type="dxa"/>
            <w:shd w:val="clear" w:color="000000" w:fill="FEE482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4,76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39</w:t>
            </w:r>
          </w:p>
        </w:tc>
        <w:tc>
          <w:tcPr>
            <w:tcW w:w="1360" w:type="dxa"/>
            <w:shd w:val="clear" w:color="000000" w:fill="FEEA83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4,80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17</w:t>
            </w:r>
          </w:p>
        </w:tc>
        <w:tc>
          <w:tcPr>
            <w:tcW w:w="1360" w:type="dxa"/>
            <w:shd w:val="clear" w:color="000000" w:fill="FEEA83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4,80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44</w:t>
            </w:r>
          </w:p>
        </w:tc>
        <w:tc>
          <w:tcPr>
            <w:tcW w:w="1360" w:type="dxa"/>
            <w:shd w:val="clear" w:color="000000" w:fill="FCEA84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4,81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17</w:t>
            </w:r>
          </w:p>
        </w:tc>
        <w:tc>
          <w:tcPr>
            <w:tcW w:w="1360" w:type="dxa"/>
            <w:shd w:val="clear" w:color="000000" w:fill="FCEA84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4,81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35</w:t>
            </w:r>
          </w:p>
        </w:tc>
        <w:tc>
          <w:tcPr>
            <w:tcW w:w="1360" w:type="dxa"/>
            <w:shd w:val="clear" w:color="000000" w:fill="FCEA84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4,81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17</w:t>
            </w:r>
          </w:p>
        </w:tc>
        <w:tc>
          <w:tcPr>
            <w:tcW w:w="1360" w:type="dxa"/>
            <w:shd w:val="clear" w:color="000000" w:fill="E3E383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4,84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38</w:t>
            </w:r>
          </w:p>
        </w:tc>
        <w:tc>
          <w:tcPr>
            <w:tcW w:w="1360" w:type="dxa"/>
            <w:shd w:val="clear" w:color="000000" w:fill="DCE182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4,85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13</w:t>
            </w:r>
          </w:p>
        </w:tc>
        <w:tc>
          <w:tcPr>
            <w:tcW w:w="1360" w:type="dxa"/>
            <w:shd w:val="clear" w:color="000000" w:fill="D3DF82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4,86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23</w:t>
            </w:r>
          </w:p>
        </w:tc>
        <w:tc>
          <w:tcPr>
            <w:tcW w:w="1360" w:type="dxa"/>
            <w:shd w:val="clear" w:color="000000" w:fill="D3DF82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4,86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42</w:t>
            </w:r>
          </w:p>
        </w:tc>
        <w:tc>
          <w:tcPr>
            <w:tcW w:w="1360" w:type="dxa"/>
            <w:shd w:val="clear" w:color="000000" w:fill="CBDC81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4,87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16</w:t>
            </w:r>
          </w:p>
        </w:tc>
        <w:tc>
          <w:tcPr>
            <w:tcW w:w="1360" w:type="dxa"/>
            <w:shd w:val="clear" w:color="000000" w:fill="C3DA81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4,88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27</w:t>
            </w:r>
          </w:p>
        </w:tc>
        <w:tc>
          <w:tcPr>
            <w:tcW w:w="1360" w:type="dxa"/>
            <w:shd w:val="clear" w:color="000000" w:fill="C3DA81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4,88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71</w:t>
            </w:r>
          </w:p>
        </w:tc>
        <w:tc>
          <w:tcPr>
            <w:tcW w:w="1360" w:type="dxa"/>
            <w:shd w:val="clear" w:color="000000" w:fill="BCD881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4,89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19</w:t>
            </w:r>
          </w:p>
        </w:tc>
        <w:tc>
          <w:tcPr>
            <w:tcW w:w="1360" w:type="dxa"/>
            <w:shd w:val="clear" w:color="000000" w:fill="BCD881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4,89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11</w:t>
            </w:r>
          </w:p>
        </w:tc>
        <w:tc>
          <w:tcPr>
            <w:tcW w:w="1360" w:type="dxa"/>
            <w:shd w:val="clear" w:color="000000" w:fill="B3D680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4,90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23</w:t>
            </w:r>
          </w:p>
        </w:tc>
        <w:tc>
          <w:tcPr>
            <w:tcW w:w="1360" w:type="dxa"/>
            <w:shd w:val="clear" w:color="000000" w:fill="B3D680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4,90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24</w:t>
            </w:r>
          </w:p>
        </w:tc>
        <w:tc>
          <w:tcPr>
            <w:tcW w:w="1360" w:type="dxa"/>
            <w:shd w:val="clear" w:color="000000" w:fill="B3D680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4,90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66</w:t>
            </w:r>
          </w:p>
        </w:tc>
        <w:tc>
          <w:tcPr>
            <w:tcW w:w="1360" w:type="dxa"/>
            <w:shd w:val="clear" w:color="000000" w:fill="ABD380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4,91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139</w:t>
            </w:r>
          </w:p>
        </w:tc>
        <w:tc>
          <w:tcPr>
            <w:tcW w:w="1360" w:type="dxa"/>
            <w:shd w:val="clear" w:color="000000" w:fill="ABD380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4,91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76</w:t>
            </w:r>
          </w:p>
        </w:tc>
        <w:tc>
          <w:tcPr>
            <w:tcW w:w="1360" w:type="dxa"/>
            <w:shd w:val="clear" w:color="000000" w:fill="9CCF7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4,93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11</w:t>
            </w:r>
          </w:p>
        </w:tc>
        <w:tc>
          <w:tcPr>
            <w:tcW w:w="1360" w:type="dxa"/>
            <w:shd w:val="clear" w:color="000000" w:fill="8BCA7E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4,95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53</w:t>
            </w:r>
          </w:p>
        </w:tc>
        <w:tc>
          <w:tcPr>
            <w:tcW w:w="1360" w:type="dxa"/>
            <w:shd w:val="clear" w:color="000000" w:fill="6BC17C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4,99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360" w:type="dxa"/>
            <w:shd w:val="clear" w:color="000000" w:fill="6BC17C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4,99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19</w:t>
            </w:r>
          </w:p>
        </w:tc>
        <w:tc>
          <w:tcPr>
            <w:tcW w:w="1360" w:type="dxa"/>
            <w:shd w:val="clear" w:color="000000" w:fill="63BE7B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5,00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360" w:type="dxa"/>
            <w:shd w:val="clear" w:color="000000" w:fill="63BE7B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5,00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19</w:t>
            </w:r>
          </w:p>
        </w:tc>
        <w:tc>
          <w:tcPr>
            <w:tcW w:w="1360" w:type="dxa"/>
            <w:shd w:val="clear" w:color="000000" w:fill="63BE7B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5,00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18</w:t>
            </w:r>
          </w:p>
        </w:tc>
        <w:tc>
          <w:tcPr>
            <w:tcW w:w="1360" w:type="dxa"/>
            <w:shd w:val="clear" w:color="000000" w:fill="63BE7B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5,00</w:t>
            </w:r>
          </w:p>
        </w:tc>
      </w:tr>
      <w:tr w:rsidR="009138AB" w:rsidRPr="009138AB" w:rsidTr="00AC180C">
        <w:trPr>
          <w:trHeight w:val="397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38AB" w:rsidRPr="00AC180C" w:rsidRDefault="009138AB" w:rsidP="00AC180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138AB">
              <w:rPr>
                <w:rFonts w:eastAsia="Times New Roman"/>
                <w:color w:val="000000"/>
                <w:sz w:val="22"/>
              </w:rPr>
              <w:t>19</w:t>
            </w:r>
          </w:p>
        </w:tc>
        <w:tc>
          <w:tcPr>
            <w:tcW w:w="1360" w:type="dxa"/>
            <w:shd w:val="clear" w:color="000000" w:fill="63BE7B"/>
            <w:noWrap/>
            <w:vAlign w:val="center"/>
            <w:hideMark/>
          </w:tcPr>
          <w:p w:rsidR="009138AB" w:rsidRPr="009138AB" w:rsidRDefault="009138AB" w:rsidP="00AC180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9138AB">
              <w:rPr>
                <w:rFonts w:eastAsia="Times New Roman"/>
                <w:b/>
                <w:color w:val="000000"/>
                <w:sz w:val="22"/>
              </w:rPr>
              <w:t>5,00</w:t>
            </w:r>
          </w:p>
        </w:tc>
      </w:tr>
    </w:tbl>
    <w:p w:rsidR="009138AB" w:rsidRDefault="009138AB">
      <w:pPr>
        <w:spacing w:after="200"/>
        <w:ind w:firstLine="0"/>
        <w:jc w:val="left"/>
        <w:rPr>
          <w:b/>
          <w:sz w:val="28"/>
          <w:szCs w:val="28"/>
        </w:rPr>
        <w:sectPr w:rsidR="009138AB" w:rsidSect="009138AB">
          <w:type w:val="continuous"/>
          <w:pgSz w:w="11907" w:h="16839" w:code="9"/>
          <w:pgMar w:top="851" w:right="851" w:bottom="851" w:left="851" w:header="720" w:footer="720" w:gutter="0"/>
          <w:cols w:num="2" w:space="720"/>
          <w:docGrid w:linePitch="360"/>
        </w:sectPr>
      </w:pPr>
    </w:p>
    <w:p w:rsidR="00727AB1" w:rsidRDefault="00727AB1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1A0814" w:rsidRDefault="001A0814" w:rsidP="001A0814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lastRenderedPageBreak/>
        <w:t xml:space="preserve">Анализа </w:t>
      </w:r>
      <w:r>
        <w:rPr>
          <w:b/>
          <w:sz w:val="28"/>
          <w:szCs w:val="28"/>
        </w:rPr>
        <w:t xml:space="preserve">просечних оцена добијних за свако појединачно тврђење/питање приликом вредновања педагошког рада </w:t>
      </w:r>
      <w:r w:rsidR="009E02D1">
        <w:rPr>
          <w:b/>
          <w:sz w:val="28"/>
          <w:szCs w:val="28"/>
        </w:rPr>
        <w:t>наставника вештина</w:t>
      </w:r>
      <w:r>
        <w:rPr>
          <w:b/>
          <w:sz w:val="28"/>
          <w:szCs w:val="28"/>
        </w:rPr>
        <w:t xml:space="preserve"> </w:t>
      </w:r>
    </w:p>
    <w:p w:rsidR="001A0814" w:rsidRDefault="001A0814" w:rsidP="001A0814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у току </w:t>
      </w:r>
      <w:r>
        <w:rPr>
          <w:b/>
          <w:sz w:val="28"/>
          <w:szCs w:val="28"/>
        </w:rPr>
        <w:t xml:space="preserve">зимског </w:t>
      </w:r>
      <w:r w:rsidRPr="0035678B">
        <w:rPr>
          <w:b/>
          <w:sz w:val="28"/>
          <w:szCs w:val="28"/>
        </w:rPr>
        <w:t>семестара 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2015/2016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DD110A" w:rsidRDefault="00DD110A" w:rsidP="001A0814">
      <w:pPr>
        <w:ind w:firstLine="0"/>
        <w:jc w:val="center"/>
        <w:rPr>
          <w:b/>
          <w:sz w:val="28"/>
          <w:szCs w:val="28"/>
        </w:rPr>
      </w:pPr>
    </w:p>
    <w:p w:rsidR="00DD110A" w:rsidRPr="00DD110A" w:rsidRDefault="00DD110A" w:rsidP="001A0814">
      <w:pPr>
        <w:ind w:firstLine="0"/>
        <w:jc w:val="center"/>
        <w:rPr>
          <w:b/>
          <w:sz w:val="28"/>
          <w:szCs w:val="28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CB40A4" w:rsidRPr="00E05886" w:rsidTr="009138A6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CB40A4" w:rsidRPr="00E05886" w:rsidRDefault="00CB40A4" w:rsidP="009138A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CB40A4" w:rsidRDefault="00CB40A4" w:rsidP="009138A6">
            <w:pPr>
              <w:ind w:firstLine="0"/>
            </w:pPr>
            <w:r>
              <w:rPr>
                <w:sz w:val="22"/>
              </w:rPr>
              <w:t>Наставник вештина демонстрира јасно и разумљиво</w:t>
            </w:r>
          </w:p>
        </w:tc>
      </w:tr>
      <w:tr w:rsidR="00CB40A4" w:rsidRPr="00E05886" w:rsidTr="009138A6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CB40A4" w:rsidRPr="00E05886" w:rsidRDefault="00CB40A4" w:rsidP="009138A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CB40A4" w:rsidRDefault="00CB40A4" w:rsidP="009138A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Наставник вештина показује прегледно и истиче најбитније</w:t>
            </w:r>
          </w:p>
        </w:tc>
      </w:tr>
      <w:tr w:rsidR="00CB40A4" w:rsidRPr="00E05886" w:rsidTr="009138A6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CB40A4" w:rsidRPr="00E05886" w:rsidRDefault="00CB40A4" w:rsidP="009138A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CB40A4" w:rsidRDefault="00CB40A4" w:rsidP="009138A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Наставник вештина реализује одговарајућим темпом предвиђен програм вежби у складу са теоријском наставом</w:t>
            </w:r>
          </w:p>
        </w:tc>
      </w:tr>
      <w:tr w:rsidR="00CB40A4" w:rsidRPr="00E05886" w:rsidTr="009138A6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CB40A4" w:rsidRPr="00E05886" w:rsidRDefault="00CB40A4" w:rsidP="009138A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CB40A4" w:rsidRDefault="00CB40A4" w:rsidP="009138A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Наставник вештина долази на час добро припремљен</w:t>
            </w:r>
          </w:p>
        </w:tc>
      </w:tr>
      <w:tr w:rsidR="00CB40A4" w:rsidRPr="00E05886" w:rsidTr="009138A6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CB40A4" w:rsidRPr="00E05886" w:rsidRDefault="00CB40A4" w:rsidP="009138A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CB40A4" w:rsidRDefault="00CB40A4" w:rsidP="009138A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Наставник вештина држи вежбе у договореним терминима и без кашњења</w:t>
            </w:r>
          </w:p>
        </w:tc>
      </w:tr>
      <w:tr w:rsidR="00CB40A4" w:rsidRPr="00E05886" w:rsidTr="009138A6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CB40A4" w:rsidRPr="00E05886" w:rsidRDefault="00CB40A4" w:rsidP="009138A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CB40A4" w:rsidRDefault="00CB40A4" w:rsidP="009138A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Наставник вештина подстиче укључивање и учествовање студената у практичном раду</w:t>
            </w:r>
          </w:p>
        </w:tc>
      </w:tr>
      <w:tr w:rsidR="00CB40A4" w:rsidRPr="00E05886" w:rsidTr="009138A6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CB40A4" w:rsidRPr="00E05886" w:rsidRDefault="00CB40A4" w:rsidP="009138A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bottom"/>
            <w:hideMark/>
          </w:tcPr>
          <w:p w:rsidR="00CB40A4" w:rsidRDefault="00CB40A4" w:rsidP="009138A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Наставник вештина реализује вежбе тако да је студент активни учесник</w:t>
            </w:r>
          </w:p>
        </w:tc>
      </w:tr>
      <w:tr w:rsidR="00CB40A4" w:rsidRPr="00E05886" w:rsidTr="009138A6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CB40A4" w:rsidRPr="00E05886" w:rsidRDefault="00CB40A4" w:rsidP="009138A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CB40A4" w:rsidRDefault="00CB40A4" w:rsidP="009138A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Наставник вештина одговара на студентска питања и води рачуна о мишљењу студената</w:t>
            </w:r>
          </w:p>
        </w:tc>
      </w:tr>
      <w:tr w:rsidR="00CB40A4" w:rsidRPr="00E05886" w:rsidTr="009138A6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CB40A4" w:rsidRPr="00E05886" w:rsidRDefault="00CB40A4" w:rsidP="009138A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bottom"/>
            <w:hideMark/>
          </w:tcPr>
          <w:p w:rsidR="00CB40A4" w:rsidRDefault="00CB40A4" w:rsidP="009138A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Наставник вештина је спреман и вољан да помогне у савладавању практичне наставе</w:t>
            </w:r>
          </w:p>
        </w:tc>
      </w:tr>
      <w:tr w:rsidR="00CB40A4" w:rsidRPr="00E05886" w:rsidTr="009138A6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CB40A4" w:rsidRPr="00E05886" w:rsidRDefault="00CB40A4" w:rsidP="009138A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CB40A4" w:rsidRDefault="00CB40A4" w:rsidP="009138A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>Како у целини оцењујете вежбе из овог предмета?</w:t>
            </w:r>
          </w:p>
        </w:tc>
      </w:tr>
    </w:tbl>
    <w:p w:rsidR="001A0814" w:rsidRDefault="001A0814">
      <w:pPr>
        <w:spacing w:after="200"/>
        <w:ind w:firstLine="0"/>
        <w:jc w:val="left"/>
        <w:rPr>
          <w:b/>
          <w:sz w:val="28"/>
          <w:szCs w:val="28"/>
        </w:rPr>
      </w:pPr>
    </w:p>
    <w:tbl>
      <w:tblPr>
        <w:tblW w:w="10244" w:type="dxa"/>
        <w:jc w:val="center"/>
        <w:tblInd w:w="-2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6"/>
        <w:gridCol w:w="793"/>
        <w:gridCol w:w="794"/>
        <w:gridCol w:w="794"/>
        <w:gridCol w:w="794"/>
        <w:gridCol w:w="794"/>
        <w:gridCol w:w="793"/>
        <w:gridCol w:w="794"/>
        <w:gridCol w:w="794"/>
        <w:gridCol w:w="794"/>
        <w:gridCol w:w="794"/>
        <w:gridCol w:w="1010"/>
      </w:tblGrid>
      <w:tr w:rsidR="00C541BF" w:rsidRPr="00C541BF" w:rsidTr="00C541BF">
        <w:trPr>
          <w:trHeight w:val="600"/>
          <w:jc w:val="center"/>
        </w:trPr>
        <w:tc>
          <w:tcPr>
            <w:tcW w:w="1296" w:type="dxa"/>
            <w:shd w:val="clear" w:color="auto" w:fill="auto"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F662F3">
              <w:rPr>
                <w:rFonts w:eastAsia="Times New Roman"/>
                <w:b/>
                <w:color w:val="000000"/>
                <w:sz w:val="22"/>
              </w:rPr>
              <w:t>П1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F662F3">
              <w:rPr>
                <w:rFonts w:eastAsia="Times New Roman"/>
                <w:b/>
                <w:color w:val="000000"/>
                <w:sz w:val="22"/>
              </w:rPr>
              <w:t>П2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F662F3">
              <w:rPr>
                <w:rFonts w:eastAsia="Times New Roman"/>
                <w:b/>
                <w:color w:val="000000"/>
                <w:sz w:val="22"/>
              </w:rPr>
              <w:t>П3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F662F3">
              <w:rPr>
                <w:rFonts w:eastAsia="Times New Roman"/>
                <w:b/>
                <w:color w:val="000000"/>
                <w:sz w:val="22"/>
              </w:rPr>
              <w:t>П4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F662F3">
              <w:rPr>
                <w:rFonts w:eastAsia="Times New Roman"/>
                <w:b/>
                <w:color w:val="000000"/>
                <w:sz w:val="22"/>
              </w:rPr>
              <w:t>П5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F662F3">
              <w:rPr>
                <w:rFonts w:eastAsia="Times New Roman"/>
                <w:b/>
                <w:color w:val="000000"/>
                <w:sz w:val="22"/>
              </w:rPr>
              <w:t>П6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F662F3">
              <w:rPr>
                <w:rFonts w:eastAsia="Times New Roman"/>
                <w:b/>
                <w:color w:val="000000"/>
                <w:sz w:val="22"/>
              </w:rPr>
              <w:t>П7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F662F3">
              <w:rPr>
                <w:rFonts w:eastAsia="Times New Roman"/>
                <w:b/>
                <w:color w:val="000000"/>
                <w:sz w:val="22"/>
              </w:rPr>
              <w:t>П8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F662F3">
              <w:rPr>
                <w:rFonts w:eastAsia="Times New Roman"/>
                <w:b/>
                <w:color w:val="000000"/>
                <w:sz w:val="22"/>
              </w:rPr>
              <w:t>П9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F662F3">
              <w:rPr>
                <w:rFonts w:eastAsia="Times New Roman"/>
                <w:b/>
                <w:color w:val="000000"/>
                <w:sz w:val="22"/>
              </w:rPr>
              <w:t>П10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F662F3" w:rsidRPr="00F662F3" w:rsidRDefault="00C541BF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541BF">
              <w:rPr>
                <w:rFonts w:eastAsia="Times New Roman"/>
                <w:b/>
                <w:color w:val="000000"/>
                <w:sz w:val="22"/>
              </w:rPr>
              <w:t>Укупан просек</w:t>
            </w:r>
          </w:p>
        </w:tc>
      </w:tr>
      <w:tr w:rsidR="00C541BF" w:rsidRPr="00F662F3" w:rsidTr="00C541BF">
        <w:trPr>
          <w:trHeight w:val="600"/>
          <w:jc w:val="center"/>
        </w:trPr>
        <w:tc>
          <w:tcPr>
            <w:tcW w:w="1296" w:type="dxa"/>
            <w:shd w:val="clear" w:color="auto" w:fill="auto"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F662F3">
              <w:rPr>
                <w:rFonts w:eastAsia="Times New Roman"/>
                <w:b/>
                <w:color w:val="000000"/>
                <w:sz w:val="22"/>
              </w:rPr>
              <w:t>Просечна оцена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4,72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4,74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FF0000"/>
              </w:rPr>
            </w:pPr>
            <w:r w:rsidRPr="00F662F3">
              <w:rPr>
                <w:rFonts w:eastAsia="Times New Roman"/>
                <w:b/>
                <w:bCs/>
                <w:color w:val="FF0000"/>
                <w:sz w:val="22"/>
              </w:rPr>
              <w:t>4,70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4,74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4,71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B050"/>
              </w:rPr>
            </w:pPr>
            <w:r w:rsidRPr="00F662F3">
              <w:rPr>
                <w:rFonts w:eastAsia="Times New Roman"/>
                <w:b/>
                <w:bCs/>
                <w:color w:val="00B050"/>
                <w:sz w:val="22"/>
              </w:rPr>
              <w:t>4,75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4,74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4,73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4,74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4,71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4,73</w:t>
            </w:r>
          </w:p>
        </w:tc>
      </w:tr>
      <w:tr w:rsidR="00C541BF" w:rsidRPr="00F662F3" w:rsidTr="00C541BF">
        <w:trPr>
          <w:trHeight w:val="600"/>
          <w:jc w:val="center"/>
        </w:trPr>
        <w:tc>
          <w:tcPr>
            <w:tcW w:w="1296" w:type="dxa"/>
            <w:shd w:val="clear" w:color="auto" w:fill="auto"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F662F3">
              <w:rPr>
                <w:rFonts w:eastAsia="Times New Roman"/>
                <w:b/>
                <w:color w:val="000000"/>
                <w:sz w:val="22"/>
              </w:rPr>
              <w:t>Медијана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4,82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4,82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FF0000"/>
              </w:rPr>
            </w:pPr>
            <w:r w:rsidRPr="00F662F3">
              <w:rPr>
                <w:rFonts w:eastAsia="Times New Roman"/>
                <w:b/>
                <w:bCs/>
                <w:color w:val="FF0000"/>
                <w:sz w:val="22"/>
              </w:rPr>
              <w:t>4,77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4,82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4,83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4,83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4,81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4,82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B050"/>
              </w:rPr>
            </w:pPr>
            <w:r w:rsidRPr="00F662F3">
              <w:rPr>
                <w:rFonts w:eastAsia="Times New Roman"/>
                <w:b/>
                <w:bCs/>
                <w:color w:val="00B050"/>
                <w:sz w:val="22"/>
              </w:rPr>
              <w:t>4,83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4,79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4,81</w:t>
            </w:r>
          </w:p>
        </w:tc>
      </w:tr>
      <w:tr w:rsidR="00C541BF" w:rsidRPr="00F662F3" w:rsidTr="00C541BF">
        <w:trPr>
          <w:trHeight w:val="600"/>
          <w:jc w:val="center"/>
        </w:trPr>
        <w:tc>
          <w:tcPr>
            <w:tcW w:w="1296" w:type="dxa"/>
            <w:shd w:val="clear" w:color="auto" w:fill="auto"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F662F3">
              <w:rPr>
                <w:rFonts w:eastAsia="Times New Roman"/>
                <w:b/>
                <w:color w:val="000000"/>
                <w:sz w:val="22"/>
              </w:rPr>
              <w:t>Модус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</w:tr>
      <w:tr w:rsidR="00C541BF" w:rsidRPr="00F662F3" w:rsidTr="00C541BF">
        <w:trPr>
          <w:trHeight w:val="600"/>
          <w:jc w:val="center"/>
        </w:trPr>
        <w:tc>
          <w:tcPr>
            <w:tcW w:w="1296" w:type="dxa"/>
            <w:shd w:val="clear" w:color="auto" w:fill="auto"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F662F3">
              <w:rPr>
                <w:rFonts w:eastAsia="Times New Roman"/>
                <w:b/>
                <w:color w:val="000000"/>
                <w:sz w:val="22"/>
              </w:rPr>
              <w:t>Минимум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3,89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3,89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3,92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B050"/>
              </w:rPr>
            </w:pPr>
            <w:r w:rsidRPr="00F662F3">
              <w:rPr>
                <w:rFonts w:eastAsia="Times New Roman"/>
                <w:b/>
                <w:bCs/>
                <w:color w:val="00B050"/>
                <w:sz w:val="22"/>
              </w:rPr>
              <w:t>3,33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4,11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4,00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3,75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3,83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3,74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3,89</w:t>
            </w:r>
          </w:p>
        </w:tc>
      </w:tr>
      <w:tr w:rsidR="00C541BF" w:rsidRPr="00F662F3" w:rsidTr="00C541BF">
        <w:trPr>
          <w:trHeight w:val="600"/>
          <w:jc w:val="center"/>
        </w:trPr>
        <w:tc>
          <w:tcPr>
            <w:tcW w:w="1296" w:type="dxa"/>
            <w:shd w:val="clear" w:color="auto" w:fill="auto"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F662F3">
              <w:rPr>
                <w:rFonts w:eastAsia="Times New Roman"/>
                <w:b/>
                <w:color w:val="000000"/>
                <w:sz w:val="22"/>
              </w:rPr>
              <w:t>Максимум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F662F3" w:rsidRPr="00F662F3" w:rsidRDefault="00F662F3" w:rsidP="00F662F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F662F3">
              <w:rPr>
                <w:rFonts w:eastAsia="Times New Roman"/>
                <w:bCs/>
                <w:color w:val="000000"/>
                <w:sz w:val="22"/>
              </w:rPr>
              <w:t>5,00</w:t>
            </w:r>
          </w:p>
        </w:tc>
      </w:tr>
    </w:tbl>
    <w:p w:rsidR="00F662F3" w:rsidRDefault="00F662F3">
      <w:pPr>
        <w:spacing w:after="200"/>
        <w:ind w:firstLine="0"/>
        <w:jc w:val="left"/>
        <w:rPr>
          <w:b/>
          <w:sz w:val="28"/>
          <w:szCs w:val="28"/>
        </w:rPr>
      </w:pPr>
    </w:p>
    <w:p w:rsidR="00F662F3" w:rsidRDefault="00F662F3">
      <w:pPr>
        <w:spacing w:after="200"/>
        <w:ind w:firstLine="0"/>
        <w:jc w:val="left"/>
        <w:rPr>
          <w:b/>
          <w:sz w:val="28"/>
          <w:szCs w:val="28"/>
        </w:rPr>
      </w:pPr>
    </w:p>
    <w:p w:rsidR="00F662F3" w:rsidRPr="00F662F3" w:rsidRDefault="00F662F3">
      <w:pPr>
        <w:spacing w:after="200"/>
        <w:ind w:firstLine="0"/>
        <w:jc w:val="left"/>
        <w:rPr>
          <w:b/>
          <w:sz w:val="28"/>
          <w:szCs w:val="28"/>
        </w:rPr>
      </w:pPr>
    </w:p>
    <w:p w:rsidR="001A0814" w:rsidRDefault="001A0814">
      <w:pPr>
        <w:spacing w:after="200"/>
        <w:ind w:firstLine="0"/>
        <w:jc w:val="left"/>
        <w:rPr>
          <w:b/>
          <w:sz w:val="28"/>
          <w:szCs w:val="28"/>
        </w:rPr>
      </w:pPr>
    </w:p>
    <w:p w:rsidR="00EE1407" w:rsidRPr="00EE1407" w:rsidRDefault="00EE1407" w:rsidP="00EE1407">
      <w:pPr>
        <w:spacing w:after="200"/>
        <w:ind w:firstLine="0"/>
        <w:jc w:val="left"/>
        <w:rPr>
          <w:szCs w:val="24"/>
        </w:rPr>
      </w:pPr>
    </w:p>
    <w:p w:rsidR="001A0814" w:rsidRDefault="001A0814">
      <w:pPr>
        <w:spacing w:after="200"/>
        <w:ind w:firstLine="0"/>
        <w:jc w:val="left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br w:type="page"/>
      </w:r>
    </w:p>
    <w:p w:rsidR="009011BA" w:rsidRPr="007B65BB" w:rsidRDefault="009011BA" w:rsidP="0042187B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П1: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42187B" w:rsidRDefault="00F07E09" w:rsidP="0042187B">
      <w:pPr>
        <w:rPr>
          <w:b/>
          <w:szCs w:val="24"/>
        </w:rPr>
      </w:pPr>
      <w:r w:rsidRPr="00F07E09">
        <w:rPr>
          <w:rFonts w:eastAsia="Times New Roman"/>
          <w:b/>
          <w:szCs w:val="24"/>
        </w:rPr>
        <w:t>Наставник вештина демонстрира јасно и разумљиво</w:t>
      </w:r>
    </w:p>
    <w:p w:rsidR="003E2E79" w:rsidRDefault="0042187B" w:rsidP="00EE1407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136995</wp:posOffset>
            </wp:positionV>
            <wp:extent cx="6524254" cy="3954483"/>
            <wp:effectExtent l="19050" t="0" r="0" b="0"/>
            <wp:wrapNone/>
            <wp:docPr id="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3E2E79" w:rsidRDefault="003E2E79" w:rsidP="00EE1407">
      <w:pPr>
        <w:spacing w:after="200"/>
        <w:ind w:firstLine="0"/>
        <w:jc w:val="left"/>
        <w:rPr>
          <w:szCs w:val="24"/>
        </w:rPr>
      </w:pPr>
    </w:p>
    <w:p w:rsidR="00EE1407" w:rsidRPr="00EE1407" w:rsidRDefault="00EE1407" w:rsidP="00EE1407">
      <w:pPr>
        <w:spacing w:after="200"/>
        <w:ind w:firstLine="0"/>
        <w:jc w:val="left"/>
        <w:rPr>
          <w:szCs w:val="24"/>
        </w:rPr>
      </w:pPr>
    </w:p>
    <w:p w:rsidR="003726B1" w:rsidRDefault="003726B1">
      <w:pPr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EE1407" w:rsidRDefault="00527616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48895</wp:posOffset>
            </wp:positionV>
            <wp:extent cx="6438900" cy="3209925"/>
            <wp:effectExtent l="19050" t="0" r="0" b="0"/>
            <wp:wrapNone/>
            <wp:docPr id="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E1407">
        <w:rPr>
          <w:b/>
          <w:sz w:val="28"/>
          <w:szCs w:val="28"/>
        </w:rPr>
        <w:br w:type="page"/>
      </w:r>
      <w:r w:rsidR="00C81572">
        <w:rPr>
          <w:b/>
          <w:sz w:val="28"/>
          <w:szCs w:val="28"/>
        </w:rPr>
        <w:lastRenderedPageBreak/>
        <w:tab/>
      </w:r>
    </w:p>
    <w:p w:rsidR="00DD110A" w:rsidRPr="007B65BB" w:rsidRDefault="00DD110A" w:rsidP="00DD110A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t>Анализа тврђења/ питања П</w:t>
      </w:r>
      <w:r>
        <w:rPr>
          <w:rFonts w:eastAsia="Times New Roman"/>
          <w:bCs/>
          <w:color w:val="000000"/>
          <w:szCs w:val="24"/>
        </w:rPr>
        <w:t>2</w:t>
      </w:r>
      <w:r w:rsidRPr="007B65BB">
        <w:rPr>
          <w:rFonts w:eastAsia="Times New Roman"/>
          <w:bCs/>
          <w:color w:val="000000"/>
          <w:szCs w:val="24"/>
        </w:rPr>
        <w:t>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DD110A" w:rsidRDefault="00F07E09" w:rsidP="00DD110A">
      <w:pPr>
        <w:spacing w:after="200"/>
        <w:ind w:firstLine="0"/>
        <w:jc w:val="left"/>
        <w:rPr>
          <w:szCs w:val="24"/>
        </w:rPr>
      </w:pPr>
      <w:r w:rsidRPr="00F07E09">
        <w:rPr>
          <w:rFonts w:eastAsia="Times New Roman"/>
          <w:b/>
          <w:szCs w:val="24"/>
        </w:rPr>
        <w:t>Наставник вештина показује прегледно и истиче најбитније</w:t>
      </w:r>
      <w:r w:rsidR="00DD110A">
        <w:rPr>
          <w:noProof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136995</wp:posOffset>
            </wp:positionV>
            <wp:extent cx="6524254" cy="3954483"/>
            <wp:effectExtent l="19050" t="0" r="0" b="0"/>
            <wp:wrapNone/>
            <wp:docPr id="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DD110A" w:rsidRDefault="00DD110A" w:rsidP="00DD110A">
      <w:pPr>
        <w:spacing w:after="200"/>
        <w:ind w:firstLine="0"/>
        <w:jc w:val="left"/>
        <w:rPr>
          <w:szCs w:val="24"/>
        </w:rPr>
      </w:pPr>
    </w:p>
    <w:p w:rsidR="00DD110A" w:rsidRPr="00EE1407" w:rsidRDefault="00DD110A" w:rsidP="00DD110A">
      <w:pPr>
        <w:spacing w:after="200"/>
        <w:ind w:firstLine="0"/>
        <w:jc w:val="left"/>
        <w:rPr>
          <w:szCs w:val="24"/>
        </w:rPr>
      </w:pPr>
    </w:p>
    <w:p w:rsidR="00DD110A" w:rsidRDefault="00DD110A" w:rsidP="00DD110A">
      <w:pPr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225441</wp:posOffset>
            </wp:positionV>
            <wp:extent cx="6441127" cy="3206338"/>
            <wp:effectExtent l="19050" t="0" r="0" b="0"/>
            <wp:wrapNone/>
            <wp:docPr id="11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FC466E" w:rsidRPr="007B65BB" w:rsidRDefault="00DD110A" w:rsidP="00FC466E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FC466E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FC466E">
        <w:rPr>
          <w:rFonts w:eastAsia="Times New Roman"/>
          <w:bCs/>
          <w:color w:val="000000"/>
          <w:szCs w:val="24"/>
        </w:rPr>
        <w:t>3</w:t>
      </w:r>
      <w:r w:rsidR="00FC466E" w:rsidRPr="007B65BB">
        <w:rPr>
          <w:rFonts w:eastAsia="Times New Roman"/>
          <w:bCs/>
          <w:color w:val="000000"/>
          <w:szCs w:val="24"/>
        </w:rPr>
        <w:t>:</w:t>
      </w:r>
      <w:r w:rsidR="00FC466E" w:rsidRPr="007B65BB">
        <w:rPr>
          <w:rFonts w:eastAsia="Times New Roman"/>
          <w:b/>
          <w:bCs/>
          <w:color w:val="000000"/>
          <w:szCs w:val="24"/>
        </w:rPr>
        <w:tab/>
      </w:r>
    </w:p>
    <w:p w:rsidR="00F07E09" w:rsidRDefault="00F07E09" w:rsidP="00FC466E">
      <w:pPr>
        <w:spacing w:after="200"/>
        <w:ind w:firstLine="720"/>
        <w:jc w:val="left"/>
        <w:rPr>
          <w:rFonts w:eastAsia="Times New Roman"/>
          <w:b/>
          <w:szCs w:val="24"/>
        </w:rPr>
      </w:pPr>
      <w:r w:rsidRPr="00F07E09">
        <w:rPr>
          <w:rFonts w:eastAsia="Times New Roman"/>
          <w:b/>
          <w:szCs w:val="24"/>
        </w:rPr>
        <w:t>Наставник вештина реализује одговарајућим темпом предвиђен програм вежби у складу са теоријском наставом</w:t>
      </w:r>
    </w:p>
    <w:p w:rsidR="00FC466E" w:rsidRDefault="00FC466E" w:rsidP="00FC466E">
      <w:pPr>
        <w:spacing w:after="200"/>
        <w:ind w:firstLine="720"/>
        <w:jc w:val="left"/>
        <w:rPr>
          <w:szCs w:val="24"/>
        </w:rPr>
      </w:pPr>
      <w:r w:rsidRPr="00FC466E">
        <w:rPr>
          <w:rFonts w:eastAsia="Times New Roman"/>
          <w:b/>
          <w:szCs w:val="24"/>
        </w:rPr>
        <w:t xml:space="preserve"> </w:t>
      </w:r>
      <w:r>
        <w:rPr>
          <w:noProof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136995</wp:posOffset>
            </wp:positionV>
            <wp:extent cx="6524254" cy="3954483"/>
            <wp:effectExtent l="19050" t="0" r="0" b="0"/>
            <wp:wrapNone/>
            <wp:docPr id="1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FC466E" w:rsidRDefault="00FC466E" w:rsidP="00FC466E">
      <w:pPr>
        <w:spacing w:after="200"/>
        <w:ind w:firstLine="0"/>
        <w:jc w:val="left"/>
        <w:rPr>
          <w:szCs w:val="24"/>
        </w:rPr>
      </w:pPr>
    </w:p>
    <w:p w:rsidR="00FC466E" w:rsidRPr="00EE1407" w:rsidRDefault="00FC466E" w:rsidP="00FC466E">
      <w:pPr>
        <w:spacing w:after="200"/>
        <w:ind w:firstLine="0"/>
        <w:jc w:val="left"/>
        <w:rPr>
          <w:szCs w:val="24"/>
        </w:rPr>
      </w:pPr>
    </w:p>
    <w:p w:rsidR="00FC466E" w:rsidRDefault="00FC466E" w:rsidP="00FC466E">
      <w:pPr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1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Pr="007B65BB" w:rsidRDefault="00FC466E" w:rsidP="00527616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ab/>
      </w:r>
      <w:r w:rsidR="00527616" w:rsidRPr="007B65BB">
        <w:rPr>
          <w:rFonts w:eastAsia="Times New Roman"/>
          <w:bCs/>
          <w:color w:val="000000"/>
          <w:szCs w:val="24"/>
        </w:rPr>
        <w:t>Анализа тврђења/ питања П</w:t>
      </w:r>
      <w:r w:rsidR="00C27602">
        <w:rPr>
          <w:rFonts w:eastAsia="Times New Roman"/>
          <w:bCs/>
          <w:color w:val="000000"/>
          <w:szCs w:val="24"/>
        </w:rPr>
        <w:t>4</w:t>
      </w:r>
      <w:r w:rsidR="00527616" w:rsidRPr="007B65BB">
        <w:rPr>
          <w:rFonts w:eastAsia="Times New Roman"/>
          <w:bCs/>
          <w:color w:val="000000"/>
          <w:szCs w:val="24"/>
        </w:rPr>
        <w:t>:</w:t>
      </w:r>
      <w:r w:rsidR="00527616" w:rsidRPr="007B65BB">
        <w:rPr>
          <w:rFonts w:eastAsia="Times New Roman"/>
          <w:b/>
          <w:bCs/>
          <w:color w:val="000000"/>
          <w:szCs w:val="24"/>
        </w:rPr>
        <w:tab/>
      </w:r>
    </w:p>
    <w:p w:rsidR="00527616" w:rsidRDefault="00C27602" w:rsidP="00527616">
      <w:pPr>
        <w:spacing w:after="200"/>
        <w:ind w:firstLine="720"/>
        <w:jc w:val="left"/>
        <w:rPr>
          <w:szCs w:val="24"/>
        </w:rPr>
      </w:pPr>
      <w:r w:rsidRPr="00C27602">
        <w:rPr>
          <w:rFonts w:eastAsia="Times New Roman"/>
          <w:b/>
          <w:szCs w:val="24"/>
        </w:rPr>
        <w:t xml:space="preserve">Наставник </w:t>
      </w:r>
      <w:r w:rsidR="00B77C90" w:rsidRPr="00B77C90">
        <w:rPr>
          <w:rFonts w:eastAsia="Times New Roman"/>
          <w:b/>
          <w:szCs w:val="24"/>
        </w:rPr>
        <w:t>вештина</w:t>
      </w:r>
      <w:r w:rsidR="00B77C90">
        <w:rPr>
          <w:rFonts w:eastAsia="Times New Roman"/>
          <w:b/>
          <w:szCs w:val="24"/>
        </w:rPr>
        <w:t xml:space="preserve"> </w:t>
      </w:r>
      <w:r w:rsidRPr="00C27602">
        <w:rPr>
          <w:rFonts w:eastAsia="Times New Roman"/>
          <w:b/>
          <w:szCs w:val="24"/>
        </w:rPr>
        <w:t xml:space="preserve">долази на час добро припремљен </w:t>
      </w:r>
      <w:r w:rsidR="00527616">
        <w:rPr>
          <w:noProof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136995</wp:posOffset>
            </wp:positionV>
            <wp:extent cx="6524254" cy="3954483"/>
            <wp:effectExtent l="19050" t="0" r="0" b="0"/>
            <wp:wrapNone/>
            <wp:docPr id="1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527616" w:rsidRDefault="00527616" w:rsidP="00527616">
      <w:pPr>
        <w:spacing w:after="200"/>
        <w:ind w:firstLine="0"/>
        <w:jc w:val="left"/>
        <w:rPr>
          <w:szCs w:val="24"/>
        </w:rPr>
      </w:pPr>
    </w:p>
    <w:p w:rsidR="00527616" w:rsidRPr="00EE1407" w:rsidRDefault="00527616" w:rsidP="00527616">
      <w:pPr>
        <w:spacing w:after="200"/>
        <w:ind w:firstLine="0"/>
        <w:jc w:val="left"/>
        <w:rPr>
          <w:szCs w:val="24"/>
        </w:rPr>
      </w:pPr>
    </w:p>
    <w:p w:rsidR="00527616" w:rsidRDefault="00527616" w:rsidP="00527616">
      <w:pPr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15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Pr="007B65BB" w:rsidRDefault="00527616" w:rsidP="00BA372E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BA372E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BA372E">
        <w:rPr>
          <w:rFonts w:eastAsia="Times New Roman"/>
          <w:bCs/>
          <w:color w:val="000000"/>
          <w:szCs w:val="24"/>
        </w:rPr>
        <w:t>5</w:t>
      </w:r>
      <w:r w:rsidR="00BA372E" w:rsidRPr="007B65BB">
        <w:rPr>
          <w:rFonts w:eastAsia="Times New Roman"/>
          <w:bCs/>
          <w:color w:val="000000"/>
          <w:szCs w:val="24"/>
        </w:rPr>
        <w:t>:</w:t>
      </w:r>
      <w:r w:rsidR="00BA372E" w:rsidRPr="007B65BB">
        <w:rPr>
          <w:rFonts w:eastAsia="Times New Roman"/>
          <w:b/>
          <w:bCs/>
          <w:color w:val="000000"/>
          <w:szCs w:val="24"/>
        </w:rPr>
        <w:tab/>
      </w:r>
    </w:p>
    <w:p w:rsidR="00BA372E" w:rsidRDefault="00B77C90" w:rsidP="00BA372E">
      <w:pPr>
        <w:spacing w:after="200"/>
        <w:ind w:firstLine="720"/>
        <w:jc w:val="left"/>
        <w:rPr>
          <w:szCs w:val="24"/>
        </w:rPr>
      </w:pPr>
      <w:r w:rsidRPr="00B77C90">
        <w:rPr>
          <w:rFonts w:eastAsia="Times New Roman"/>
          <w:b/>
          <w:szCs w:val="24"/>
        </w:rPr>
        <w:t>Наставник вештина држи вежбе у договореним терминима и без кашњења</w:t>
      </w:r>
      <w:r w:rsidR="00BA372E" w:rsidRPr="00BA372E">
        <w:rPr>
          <w:rFonts w:eastAsia="Times New Roman"/>
          <w:b/>
          <w:szCs w:val="24"/>
        </w:rPr>
        <w:t xml:space="preserve"> </w:t>
      </w:r>
      <w:r w:rsidR="00BA372E">
        <w:rPr>
          <w:noProof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136995</wp:posOffset>
            </wp:positionV>
            <wp:extent cx="6524254" cy="3954483"/>
            <wp:effectExtent l="19050" t="0" r="0" b="0"/>
            <wp:wrapNone/>
            <wp:docPr id="1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BA372E" w:rsidRDefault="00BA372E" w:rsidP="00BA372E">
      <w:pPr>
        <w:spacing w:after="200"/>
        <w:ind w:firstLine="0"/>
        <w:jc w:val="left"/>
        <w:rPr>
          <w:szCs w:val="24"/>
        </w:rPr>
      </w:pPr>
    </w:p>
    <w:p w:rsidR="00BA372E" w:rsidRPr="00EE1407" w:rsidRDefault="00BA372E" w:rsidP="00BA372E">
      <w:pPr>
        <w:spacing w:after="200"/>
        <w:ind w:firstLine="0"/>
        <w:jc w:val="left"/>
        <w:rPr>
          <w:szCs w:val="24"/>
        </w:rPr>
      </w:pPr>
    </w:p>
    <w:p w:rsidR="00BA372E" w:rsidRDefault="00BA372E" w:rsidP="00BA372E">
      <w:pPr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1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Pr="007B65BB" w:rsidRDefault="00BA372E" w:rsidP="00D7671D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D7671D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D7671D">
        <w:rPr>
          <w:rFonts w:eastAsia="Times New Roman"/>
          <w:bCs/>
          <w:color w:val="000000"/>
          <w:szCs w:val="24"/>
        </w:rPr>
        <w:t>6</w:t>
      </w:r>
      <w:r w:rsidR="00D7671D" w:rsidRPr="007B65BB">
        <w:rPr>
          <w:rFonts w:eastAsia="Times New Roman"/>
          <w:bCs/>
          <w:color w:val="000000"/>
          <w:szCs w:val="24"/>
        </w:rPr>
        <w:t>:</w:t>
      </w:r>
      <w:r w:rsidR="00D7671D" w:rsidRPr="007B65BB">
        <w:rPr>
          <w:rFonts w:eastAsia="Times New Roman"/>
          <w:b/>
          <w:bCs/>
          <w:color w:val="000000"/>
          <w:szCs w:val="24"/>
        </w:rPr>
        <w:tab/>
      </w:r>
    </w:p>
    <w:p w:rsidR="00D7671D" w:rsidRDefault="009138A6" w:rsidP="009138A6">
      <w:pPr>
        <w:spacing w:after="200"/>
        <w:ind w:firstLine="0"/>
        <w:jc w:val="left"/>
        <w:rPr>
          <w:szCs w:val="24"/>
        </w:rPr>
      </w:pPr>
      <w:r w:rsidRPr="009138A6">
        <w:rPr>
          <w:rFonts w:eastAsia="Times New Roman"/>
          <w:b/>
          <w:szCs w:val="24"/>
        </w:rPr>
        <w:t>Наставник вештина подстиче укључивање и учествовање студената у практичном раду</w:t>
      </w:r>
      <w:r w:rsidR="00D7671D" w:rsidRPr="00D7671D">
        <w:rPr>
          <w:rFonts w:eastAsia="Times New Roman"/>
          <w:b/>
          <w:szCs w:val="24"/>
        </w:rPr>
        <w:t xml:space="preserve"> </w:t>
      </w:r>
      <w:r w:rsidR="00D7671D">
        <w:rPr>
          <w:rFonts w:eastAsia="Times New Roman"/>
          <w:b/>
          <w:noProof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250825</wp:posOffset>
            </wp:positionV>
            <wp:extent cx="6524625" cy="3952875"/>
            <wp:effectExtent l="19050" t="0" r="0" b="0"/>
            <wp:wrapNone/>
            <wp:docPr id="1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  <w:r w:rsidR="00D7671D" w:rsidRPr="00BA372E">
        <w:rPr>
          <w:rFonts w:eastAsia="Times New Roman"/>
          <w:b/>
          <w:szCs w:val="24"/>
        </w:rPr>
        <w:t xml:space="preserve"> </w:t>
      </w:r>
    </w:p>
    <w:p w:rsidR="00D7671D" w:rsidRDefault="00D7671D" w:rsidP="00D7671D">
      <w:pPr>
        <w:spacing w:after="200"/>
        <w:ind w:firstLine="0"/>
        <w:jc w:val="left"/>
        <w:rPr>
          <w:szCs w:val="24"/>
        </w:rPr>
      </w:pPr>
    </w:p>
    <w:p w:rsidR="00D7671D" w:rsidRPr="00EE1407" w:rsidRDefault="00D7671D" w:rsidP="00D7671D">
      <w:pPr>
        <w:spacing w:after="200"/>
        <w:ind w:firstLine="0"/>
        <w:jc w:val="left"/>
        <w:rPr>
          <w:szCs w:val="24"/>
        </w:rPr>
      </w:pPr>
    </w:p>
    <w:p w:rsidR="00D7671D" w:rsidRDefault="00D7671D" w:rsidP="00D7671D">
      <w:pPr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1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Pr="007B65BB" w:rsidRDefault="00D7671D" w:rsidP="006C2E21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6C2E21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6C2E21">
        <w:rPr>
          <w:rFonts w:eastAsia="Times New Roman"/>
          <w:bCs/>
          <w:color w:val="000000"/>
          <w:szCs w:val="24"/>
        </w:rPr>
        <w:t>7</w:t>
      </w:r>
      <w:r w:rsidR="006C2E21" w:rsidRPr="007B65BB">
        <w:rPr>
          <w:rFonts w:eastAsia="Times New Roman"/>
          <w:bCs/>
          <w:color w:val="000000"/>
          <w:szCs w:val="24"/>
        </w:rPr>
        <w:t>:</w:t>
      </w:r>
      <w:r w:rsidR="006C2E21" w:rsidRPr="007B65BB">
        <w:rPr>
          <w:rFonts w:eastAsia="Times New Roman"/>
          <w:b/>
          <w:bCs/>
          <w:color w:val="000000"/>
          <w:szCs w:val="24"/>
        </w:rPr>
        <w:tab/>
      </w:r>
    </w:p>
    <w:p w:rsidR="006C2E21" w:rsidRDefault="009138A6" w:rsidP="006C2E21">
      <w:pPr>
        <w:spacing w:after="200"/>
        <w:ind w:firstLine="720"/>
        <w:jc w:val="left"/>
        <w:rPr>
          <w:szCs w:val="24"/>
        </w:rPr>
      </w:pPr>
      <w:r w:rsidRPr="009138A6">
        <w:rPr>
          <w:rFonts w:eastAsia="Times New Roman"/>
          <w:b/>
          <w:szCs w:val="24"/>
        </w:rPr>
        <w:t>Наставник вештина реализује вежбе тако да је студент активни учесник</w:t>
      </w:r>
      <w:r w:rsidR="006C2E21" w:rsidRPr="00D7671D">
        <w:rPr>
          <w:rFonts w:eastAsia="Times New Roman"/>
          <w:b/>
          <w:szCs w:val="24"/>
        </w:rPr>
        <w:t xml:space="preserve"> </w:t>
      </w:r>
      <w:r w:rsidR="006C2E21">
        <w:rPr>
          <w:rFonts w:eastAsia="Times New Roman"/>
          <w:b/>
          <w:noProof/>
          <w:szCs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250825</wp:posOffset>
            </wp:positionV>
            <wp:extent cx="6524625" cy="3952875"/>
            <wp:effectExtent l="19050" t="0" r="0" b="0"/>
            <wp:wrapNone/>
            <wp:docPr id="2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  <w:r w:rsidR="006C2E21" w:rsidRPr="00BA372E">
        <w:rPr>
          <w:rFonts w:eastAsia="Times New Roman"/>
          <w:b/>
          <w:szCs w:val="24"/>
        </w:rPr>
        <w:t xml:space="preserve"> </w:t>
      </w:r>
    </w:p>
    <w:p w:rsidR="006C2E21" w:rsidRDefault="006C2E21" w:rsidP="006C2E21">
      <w:pPr>
        <w:spacing w:after="200"/>
        <w:ind w:firstLine="0"/>
        <w:jc w:val="left"/>
        <w:rPr>
          <w:szCs w:val="24"/>
        </w:rPr>
      </w:pPr>
    </w:p>
    <w:p w:rsidR="006C2E21" w:rsidRPr="00EE1407" w:rsidRDefault="006C2E21" w:rsidP="006C2E21">
      <w:pPr>
        <w:spacing w:after="200"/>
        <w:ind w:firstLine="0"/>
        <w:jc w:val="left"/>
        <w:rPr>
          <w:szCs w:val="24"/>
        </w:rPr>
      </w:pPr>
    </w:p>
    <w:p w:rsidR="006C2E21" w:rsidRDefault="006C2E21" w:rsidP="006C2E21">
      <w:pPr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21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Pr="007B65BB" w:rsidRDefault="00FC466E" w:rsidP="008C7F60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8C7F60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8C7F60">
        <w:rPr>
          <w:rFonts w:eastAsia="Times New Roman"/>
          <w:bCs/>
          <w:color w:val="000000"/>
          <w:szCs w:val="24"/>
        </w:rPr>
        <w:t>8</w:t>
      </w:r>
      <w:r w:rsidR="008C7F60" w:rsidRPr="007B65BB">
        <w:rPr>
          <w:rFonts w:eastAsia="Times New Roman"/>
          <w:bCs/>
          <w:color w:val="000000"/>
          <w:szCs w:val="24"/>
        </w:rPr>
        <w:t>:</w:t>
      </w:r>
      <w:r w:rsidR="008C7F60" w:rsidRPr="007B65BB">
        <w:rPr>
          <w:rFonts w:eastAsia="Times New Roman"/>
          <w:b/>
          <w:bCs/>
          <w:color w:val="000000"/>
          <w:szCs w:val="24"/>
        </w:rPr>
        <w:tab/>
      </w:r>
    </w:p>
    <w:p w:rsidR="008C7F60" w:rsidRDefault="00EE54C4" w:rsidP="008C7F60">
      <w:pPr>
        <w:spacing w:after="200"/>
        <w:ind w:firstLine="720"/>
        <w:jc w:val="left"/>
        <w:rPr>
          <w:szCs w:val="24"/>
        </w:rPr>
      </w:pPr>
      <w:r w:rsidRPr="00EE54C4">
        <w:rPr>
          <w:rFonts w:eastAsia="Times New Roman"/>
          <w:b/>
          <w:szCs w:val="24"/>
        </w:rPr>
        <w:t>Наставник вештина одговара на студентска питања и води рачуна о мишљењу студената</w:t>
      </w:r>
      <w:r w:rsidR="008C7F60" w:rsidRPr="00D7671D">
        <w:rPr>
          <w:rFonts w:eastAsia="Times New Roman"/>
          <w:b/>
          <w:szCs w:val="24"/>
        </w:rPr>
        <w:t xml:space="preserve"> </w:t>
      </w:r>
      <w:r w:rsidR="008C7F60">
        <w:rPr>
          <w:rFonts w:eastAsia="Times New Roman"/>
          <w:b/>
          <w:noProof/>
          <w:szCs w:val="24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250825</wp:posOffset>
            </wp:positionV>
            <wp:extent cx="6524625" cy="3952875"/>
            <wp:effectExtent l="19050" t="0" r="0" b="0"/>
            <wp:wrapNone/>
            <wp:docPr id="2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anchor>
        </w:drawing>
      </w:r>
      <w:r w:rsidR="008C7F60" w:rsidRPr="00BA372E">
        <w:rPr>
          <w:rFonts w:eastAsia="Times New Roman"/>
          <w:b/>
          <w:szCs w:val="24"/>
        </w:rPr>
        <w:t xml:space="preserve"> </w:t>
      </w:r>
    </w:p>
    <w:p w:rsidR="008C7F60" w:rsidRDefault="008C7F60" w:rsidP="008C7F60">
      <w:pPr>
        <w:spacing w:after="200"/>
        <w:ind w:firstLine="0"/>
        <w:jc w:val="left"/>
        <w:rPr>
          <w:szCs w:val="24"/>
        </w:rPr>
      </w:pPr>
    </w:p>
    <w:p w:rsidR="008C7F60" w:rsidRPr="00EE1407" w:rsidRDefault="008C7F60" w:rsidP="008C7F60">
      <w:pPr>
        <w:spacing w:after="200"/>
        <w:ind w:firstLine="0"/>
        <w:jc w:val="left"/>
        <w:rPr>
          <w:szCs w:val="24"/>
        </w:rPr>
      </w:pPr>
    </w:p>
    <w:p w:rsidR="008C7F60" w:rsidRDefault="008C7F60" w:rsidP="008C7F60">
      <w:pPr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2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anchor>
        </w:drawing>
      </w: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7671D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 w:type="page"/>
      </w:r>
    </w:p>
    <w:p w:rsidR="000A201E" w:rsidRPr="007B65BB" w:rsidRDefault="000A201E" w:rsidP="000A201E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>
        <w:rPr>
          <w:rFonts w:eastAsia="Times New Roman"/>
          <w:bCs/>
          <w:color w:val="000000"/>
          <w:szCs w:val="24"/>
        </w:rPr>
        <w:t>9</w:t>
      </w:r>
      <w:r w:rsidRPr="007B65BB">
        <w:rPr>
          <w:rFonts w:eastAsia="Times New Roman"/>
          <w:bCs/>
          <w:color w:val="000000"/>
          <w:szCs w:val="24"/>
        </w:rPr>
        <w:t>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0A201E" w:rsidRDefault="00EE54C4" w:rsidP="000A201E">
      <w:pPr>
        <w:spacing w:after="200"/>
        <w:ind w:firstLine="720"/>
        <w:jc w:val="left"/>
        <w:rPr>
          <w:szCs w:val="24"/>
        </w:rPr>
      </w:pPr>
      <w:r w:rsidRPr="00EE54C4">
        <w:rPr>
          <w:rFonts w:eastAsia="Times New Roman"/>
          <w:b/>
          <w:szCs w:val="24"/>
        </w:rPr>
        <w:t>Наставник вештина је спреман и вољан да помогне у савладавању практичне наставе</w:t>
      </w:r>
      <w:r w:rsidR="000A201E" w:rsidRPr="00D7671D">
        <w:rPr>
          <w:rFonts w:eastAsia="Times New Roman"/>
          <w:b/>
          <w:szCs w:val="24"/>
        </w:rPr>
        <w:t xml:space="preserve"> </w:t>
      </w:r>
      <w:r w:rsidR="000A201E">
        <w:rPr>
          <w:rFonts w:eastAsia="Times New Roman"/>
          <w:b/>
          <w:noProof/>
          <w:szCs w:val="24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250825</wp:posOffset>
            </wp:positionV>
            <wp:extent cx="6524625" cy="3952875"/>
            <wp:effectExtent l="19050" t="0" r="0" b="0"/>
            <wp:wrapNone/>
            <wp:docPr id="2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anchor>
        </w:drawing>
      </w:r>
      <w:r w:rsidR="000A201E" w:rsidRPr="00BA372E">
        <w:rPr>
          <w:rFonts w:eastAsia="Times New Roman"/>
          <w:b/>
          <w:szCs w:val="24"/>
        </w:rPr>
        <w:t xml:space="preserve"> </w:t>
      </w:r>
    </w:p>
    <w:p w:rsidR="000A201E" w:rsidRDefault="000A201E" w:rsidP="000A201E">
      <w:pPr>
        <w:spacing w:after="200"/>
        <w:ind w:firstLine="0"/>
        <w:jc w:val="left"/>
        <w:rPr>
          <w:szCs w:val="24"/>
        </w:rPr>
      </w:pPr>
    </w:p>
    <w:p w:rsidR="000A201E" w:rsidRPr="00EE1407" w:rsidRDefault="000A201E" w:rsidP="000A201E">
      <w:pPr>
        <w:spacing w:after="200"/>
        <w:ind w:firstLine="0"/>
        <w:jc w:val="left"/>
        <w:rPr>
          <w:szCs w:val="24"/>
        </w:rPr>
      </w:pPr>
    </w:p>
    <w:p w:rsidR="000A201E" w:rsidRDefault="000A201E" w:rsidP="000A201E">
      <w:pPr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25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 w:type="page"/>
      </w:r>
    </w:p>
    <w:p w:rsidR="005A3BB6" w:rsidRPr="007B65BB" w:rsidRDefault="005A3BB6" w:rsidP="005A3BB6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8563C7">
        <w:rPr>
          <w:rFonts w:eastAsia="Times New Roman"/>
          <w:bCs/>
          <w:color w:val="000000"/>
          <w:szCs w:val="24"/>
        </w:rPr>
        <w:t>10</w:t>
      </w:r>
      <w:r w:rsidRPr="007B65BB">
        <w:rPr>
          <w:rFonts w:eastAsia="Times New Roman"/>
          <w:bCs/>
          <w:color w:val="000000"/>
          <w:szCs w:val="24"/>
        </w:rPr>
        <w:t>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5A3BB6" w:rsidRDefault="00EE54C4" w:rsidP="005A3BB6">
      <w:pPr>
        <w:spacing w:after="200"/>
        <w:ind w:firstLine="720"/>
        <w:jc w:val="left"/>
        <w:rPr>
          <w:szCs w:val="24"/>
        </w:rPr>
      </w:pPr>
      <w:r w:rsidRPr="00EE54C4">
        <w:rPr>
          <w:rFonts w:eastAsia="Times New Roman"/>
          <w:b/>
          <w:szCs w:val="24"/>
        </w:rPr>
        <w:t>Како у целини оцењујете вежбе из овог предмета?</w:t>
      </w:r>
      <w:r w:rsidR="005A3BB6" w:rsidRPr="00D7671D">
        <w:rPr>
          <w:rFonts w:eastAsia="Times New Roman"/>
          <w:b/>
          <w:szCs w:val="24"/>
        </w:rPr>
        <w:t xml:space="preserve"> </w:t>
      </w:r>
      <w:r w:rsidR="005A3BB6">
        <w:rPr>
          <w:rFonts w:eastAsia="Times New Roman"/>
          <w:b/>
          <w:noProof/>
          <w:szCs w:val="24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250825</wp:posOffset>
            </wp:positionV>
            <wp:extent cx="6524625" cy="3952875"/>
            <wp:effectExtent l="19050" t="0" r="0" b="0"/>
            <wp:wrapNone/>
            <wp:docPr id="2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anchor>
        </w:drawing>
      </w:r>
      <w:r w:rsidR="005A3BB6" w:rsidRPr="00BA372E">
        <w:rPr>
          <w:rFonts w:eastAsia="Times New Roman"/>
          <w:b/>
          <w:szCs w:val="24"/>
        </w:rPr>
        <w:t xml:space="preserve"> </w:t>
      </w:r>
    </w:p>
    <w:p w:rsidR="005A3BB6" w:rsidRDefault="005A3BB6" w:rsidP="005A3BB6">
      <w:pPr>
        <w:spacing w:after="200"/>
        <w:ind w:firstLine="0"/>
        <w:jc w:val="left"/>
        <w:rPr>
          <w:szCs w:val="24"/>
        </w:rPr>
      </w:pPr>
    </w:p>
    <w:p w:rsidR="005A3BB6" w:rsidRPr="00EE1407" w:rsidRDefault="005A3BB6" w:rsidP="005A3BB6">
      <w:pPr>
        <w:spacing w:after="200"/>
        <w:ind w:firstLine="0"/>
        <w:jc w:val="left"/>
        <w:rPr>
          <w:szCs w:val="24"/>
        </w:rPr>
      </w:pPr>
    </w:p>
    <w:p w:rsidR="005A3BB6" w:rsidRDefault="005A3BB6" w:rsidP="005A3BB6">
      <w:pPr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2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anchor>
        </w:drawing>
      </w: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5A3BB6" w:rsidSect="00725722">
      <w:type w:val="continuous"/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868" w:rsidRDefault="00765868" w:rsidP="00F2462C">
      <w:pPr>
        <w:spacing w:line="240" w:lineRule="auto"/>
      </w:pPr>
      <w:r>
        <w:separator/>
      </w:r>
    </w:p>
  </w:endnote>
  <w:endnote w:type="continuationSeparator" w:id="1">
    <w:p w:rsidR="00765868" w:rsidRDefault="00765868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4195"/>
      <w:docPartObj>
        <w:docPartGallery w:val="Page Numbers (Bottom of Page)"/>
        <w:docPartUnique/>
      </w:docPartObj>
    </w:sdtPr>
    <w:sdtContent>
      <w:p w:rsidR="00641C8C" w:rsidRDefault="004B7DF2" w:rsidP="00527616">
        <w:pPr>
          <w:pStyle w:val="Footer"/>
          <w:ind w:firstLine="0"/>
          <w:jc w:val="center"/>
        </w:pPr>
        <w:fldSimple w:instr=" PAGE   \* MERGEFORMAT ">
          <w:r w:rsidR="00C8504F">
            <w:rPr>
              <w:noProof/>
            </w:rPr>
            <w:t>14</w:t>
          </w:r>
        </w:fldSimple>
      </w:p>
    </w:sdtContent>
  </w:sdt>
  <w:p w:rsidR="00641C8C" w:rsidRDefault="00641C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868" w:rsidRDefault="00765868" w:rsidP="00F2462C">
      <w:pPr>
        <w:spacing w:line="240" w:lineRule="auto"/>
      </w:pPr>
      <w:r>
        <w:separator/>
      </w:r>
    </w:p>
  </w:footnote>
  <w:footnote w:type="continuationSeparator" w:id="1">
    <w:p w:rsidR="00765868" w:rsidRDefault="00765868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C8C" w:rsidRPr="00EE1407" w:rsidRDefault="00641C8C" w:rsidP="00F2462C">
    <w:pPr>
      <w:ind w:firstLine="0"/>
      <w:jc w:val="center"/>
      <w:rPr>
        <w:sz w:val="18"/>
        <w:szCs w:val="18"/>
      </w:rPr>
    </w:pPr>
    <w:r w:rsidRPr="00EE1407">
      <w:rPr>
        <w:sz w:val="18"/>
        <w:szCs w:val="18"/>
      </w:rPr>
      <w:t xml:space="preserve">Анализа резултата вредновања педагошког рада наставника </w:t>
    </w:r>
    <w:r>
      <w:rPr>
        <w:sz w:val="18"/>
        <w:szCs w:val="18"/>
      </w:rPr>
      <w:t>вештина</w:t>
    </w:r>
    <w:r w:rsidRPr="00EE1407">
      <w:rPr>
        <w:sz w:val="18"/>
        <w:szCs w:val="18"/>
      </w:rPr>
      <w:t xml:space="preserve"> у току зимског семестара школске 2015/2016.године</w:t>
    </w:r>
  </w:p>
  <w:p w:rsidR="00641C8C" w:rsidRDefault="00641C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B41"/>
    <w:multiLevelType w:val="hybridMultilevel"/>
    <w:tmpl w:val="4E78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73BF1"/>
    <w:multiLevelType w:val="hybridMultilevel"/>
    <w:tmpl w:val="963C0FC0"/>
    <w:lvl w:ilvl="0" w:tplc="CB7AA0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050F0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D7367"/>
    <w:multiLevelType w:val="hybridMultilevel"/>
    <w:tmpl w:val="DA547D88"/>
    <w:lvl w:ilvl="0" w:tplc="34A28906">
      <w:start w:val="1"/>
      <w:numFmt w:val="bullet"/>
      <w:lvlText w:val="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B05F5"/>
    <w:multiLevelType w:val="hybridMultilevel"/>
    <w:tmpl w:val="5F1E81EE"/>
    <w:lvl w:ilvl="0" w:tplc="04104454">
      <w:start w:val="1"/>
      <w:numFmt w:val="bullet"/>
      <w:lvlText w:val=""/>
      <w:lvlJc w:val="left"/>
      <w:pPr>
        <w:ind w:left="1118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6">
    <w:nsid w:val="33975A52"/>
    <w:multiLevelType w:val="hybridMultilevel"/>
    <w:tmpl w:val="AC04B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C4EDA"/>
    <w:multiLevelType w:val="hybridMultilevel"/>
    <w:tmpl w:val="6C7407D0"/>
    <w:lvl w:ilvl="0" w:tplc="74123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023D9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92A6B"/>
    <w:multiLevelType w:val="hybridMultilevel"/>
    <w:tmpl w:val="EC38D08E"/>
    <w:lvl w:ilvl="0" w:tplc="8FB0BB62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2196C"/>
    <w:multiLevelType w:val="hybridMultilevel"/>
    <w:tmpl w:val="DD98A084"/>
    <w:lvl w:ilvl="0" w:tplc="34A28906">
      <w:start w:val="1"/>
      <w:numFmt w:val="bullet"/>
      <w:lvlText w:val="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2">
    <w:nsid w:val="58980564"/>
    <w:multiLevelType w:val="hybridMultilevel"/>
    <w:tmpl w:val="5890157A"/>
    <w:lvl w:ilvl="0" w:tplc="8FB0BB62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15F5F"/>
    <w:multiLevelType w:val="hybridMultilevel"/>
    <w:tmpl w:val="DE7E433E"/>
    <w:lvl w:ilvl="0" w:tplc="34A2890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E41ED"/>
    <w:multiLevelType w:val="hybridMultilevel"/>
    <w:tmpl w:val="2FEA9CA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6"/>
  </w:num>
  <w:num w:numId="5">
    <w:abstractNumId w:val="8"/>
  </w:num>
  <w:num w:numId="6">
    <w:abstractNumId w:val="3"/>
  </w:num>
  <w:num w:numId="7">
    <w:abstractNumId w:val="14"/>
  </w:num>
  <w:num w:numId="8">
    <w:abstractNumId w:val="11"/>
  </w:num>
  <w:num w:numId="9">
    <w:abstractNumId w:val="5"/>
  </w:num>
  <w:num w:numId="10">
    <w:abstractNumId w:val="0"/>
  </w:num>
  <w:num w:numId="11">
    <w:abstractNumId w:val="7"/>
  </w:num>
  <w:num w:numId="12">
    <w:abstractNumId w:val="1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471"/>
    <w:rsid w:val="00000F0A"/>
    <w:rsid w:val="00022FD3"/>
    <w:rsid w:val="00023474"/>
    <w:rsid w:val="00023C7E"/>
    <w:rsid w:val="00024965"/>
    <w:rsid w:val="00024FAB"/>
    <w:rsid w:val="0002572A"/>
    <w:rsid w:val="00032E9C"/>
    <w:rsid w:val="000351D6"/>
    <w:rsid w:val="00045B50"/>
    <w:rsid w:val="00075B15"/>
    <w:rsid w:val="00086E07"/>
    <w:rsid w:val="00090B02"/>
    <w:rsid w:val="00096A37"/>
    <w:rsid w:val="000A201E"/>
    <w:rsid w:val="000A2E6B"/>
    <w:rsid w:val="000B0A17"/>
    <w:rsid w:val="000B4483"/>
    <w:rsid w:val="000C3B20"/>
    <w:rsid w:val="000D443B"/>
    <w:rsid w:val="000D7FC5"/>
    <w:rsid w:val="000E23B2"/>
    <w:rsid w:val="000E527D"/>
    <w:rsid w:val="000F5E37"/>
    <w:rsid w:val="00100F17"/>
    <w:rsid w:val="00107BBE"/>
    <w:rsid w:val="00110576"/>
    <w:rsid w:val="001135F4"/>
    <w:rsid w:val="001160D0"/>
    <w:rsid w:val="001412C9"/>
    <w:rsid w:val="0014598C"/>
    <w:rsid w:val="00151604"/>
    <w:rsid w:val="00163112"/>
    <w:rsid w:val="0016639A"/>
    <w:rsid w:val="001719F5"/>
    <w:rsid w:val="0017277F"/>
    <w:rsid w:val="001821F0"/>
    <w:rsid w:val="001868C7"/>
    <w:rsid w:val="00197F92"/>
    <w:rsid w:val="001A04E7"/>
    <w:rsid w:val="001A0814"/>
    <w:rsid w:val="001B57FB"/>
    <w:rsid w:val="001D5E7C"/>
    <w:rsid w:val="001D65CE"/>
    <w:rsid w:val="001E75B6"/>
    <w:rsid w:val="001F1D98"/>
    <w:rsid w:val="00202A6D"/>
    <w:rsid w:val="002073DB"/>
    <w:rsid w:val="00213853"/>
    <w:rsid w:val="00213E13"/>
    <w:rsid w:val="002170EF"/>
    <w:rsid w:val="00222414"/>
    <w:rsid w:val="002326FC"/>
    <w:rsid w:val="00235537"/>
    <w:rsid w:val="002359D4"/>
    <w:rsid w:val="002557AD"/>
    <w:rsid w:val="002723B4"/>
    <w:rsid w:val="002859A9"/>
    <w:rsid w:val="002924A9"/>
    <w:rsid w:val="002A1AA3"/>
    <w:rsid w:val="002A3161"/>
    <w:rsid w:val="002B2DC9"/>
    <w:rsid w:val="002B6588"/>
    <w:rsid w:val="002B66B5"/>
    <w:rsid w:val="002B7BA9"/>
    <w:rsid w:val="002C17C8"/>
    <w:rsid w:val="002C6F9A"/>
    <w:rsid w:val="002D015E"/>
    <w:rsid w:val="002D3B18"/>
    <w:rsid w:val="002E4A54"/>
    <w:rsid w:val="002F059C"/>
    <w:rsid w:val="002F5AF3"/>
    <w:rsid w:val="002F606B"/>
    <w:rsid w:val="003025CA"/>
    <w:rsid w:val="00320115"/>
    <w:rsid w:val="003229FD"/>
    <w:rsid w:val="00335302"/>
    <w:rsid w:val="00342E33"/>
    <w:rsid w:val="00350D22"/>
    <w:rsid w:val="0035678B"/>
    <w:rsid w:val="00356841"/>
    <w:rsid w:val="00362A07"/>
    <w:rsid w:val="003726B1"/>
    <w:rsid w:val="00382D0E"/>
    <w:rsid w:val="003857E8"/>
    <w:rsid w:val="003A593B"/>
    <w:rsid w:val="003B1A85"/>
    <w:rsid w:val="003B3973"/>
    <w:rsid w:val="003D0D56"/>
    <w:rsid w:val="003D1585"/>
    <w:rsid w:val="003D3902"/>
    <w:rsid w:val="003D56EE"/>
    <w:rsid w:val="003D615E"/>
    <w:rsid w:val="003E2E79"/>
    <w:rsid w:val="003E7683"/>
    <w:rsid w:val="003E7E61"/>
    <w:rsid w:val="003F0C69"/>
    <w:rsid w:val="003F4332"/>
    <w:rsid w:val="004132B5"/>
    <w:rsid w:val="0042187B"/>
    <w:rsid w:val="00427B41"/>
    <w:rsid w:val="00433F9D"/>
    <w:rsid w:val="00434CE0"/>
    <w:rsid w:val="004353D6"/>
    <w:rsid w:val="00441B87"/>
    <w:rsid w:val="00450793"/>
    <w:rsid w:val="00475670"/>
    <w:rsid w:val="00475C42"/>
    <w:rsid w:val="004870F4"/>
    <w:rsid w:val="004A6439"/>
    <w:rsid w:val="004B2BE1"/>
    <w:rsid w:val="004B7DF2"/>
    <w:rsid w:val="004C155E"/>
    <w:rsid w:val="004C550B"/>
    <w:rsid w:val="004D080B"/>
    <w:rsid w:val="004E07A1"/>
    <w:rsid w:val="004E66B0"/>
    <w:rsid w:val="004F3EE6"/>
    <w:rsid w:val="004F47CF"/>
    <w:rsid w:val="00505866"/>
    <w:rsid w:val="005079FF"/>
    <w:rsid w:val="00527616"/>
    <w:rsid w:val="0053112E"/>
    <w:rsid w:val="00531279"/>
    <w:rsid w:val="00550959"/>
    <w:rsid w:val="00552B42"/>
    <w:rsid w:val="00560769"/>
    <w:rsid w:val="0057008B"/>
    <w:rsid w:val="005708F4"/>
    <w:rsid w:val="005728C6"/>
    <w:rsid w:val="00582A26"/>
    <w:rsid w:val="00586406"/>
    <w:rsid w:val="005A3B4D"/>
    <w:rsid w:val="005A3BB6"/>
    <w:rsid w:val="005A6394"/>
    <w:rsid w:val="005A7618"/>
    <w:rsid w:val="005B2D05"/>
    <w:rsid w:val="005B4E97"/>
    <w:rsid w:val="005B5FCC"/>
    <w:rsid w:val="005B7070"/>
    <w:rsid w:val="005C29EE"/>
    <w:rsid w:val="005D071E"/>
    <w:rsid w:val="005E2EC4"/>
    <w:rsid w:val="005E3E0C"/>
    <w:rsid w:val="005E4C69"/>
    <w:rsid w:val="00606981"/>
    <w:rsid w:val="00607F73"/>
    <w:rsid w:val="00626C25"/>
    <w:rsid w:val="00630A96"/>
    <w:rsid w:val="00632FDA"/>
    <w:rsid w:val="0063436D"/>
    <w:rsid w:val="00641C8C"/>
    <w:rsid w:val="0064534A"/>
    <w:rsid w:val="00654E2D"/>
    <w:rsid w:val="00655123"/>
    <w:rsid w:val="006626B5"/>
    <w:rsid w:val="00677133"/>
    <w:rsid w:val="00677E34"/>
    <w:rsid w:val="006812C0"/>
    <w:rsid w:val="00683F07"/>
    <w:rsid w:val="006A1EED"/>
    <w:rsid w:val="006B6854"/>
    <w:rsid w:val="006B7FF0"/>
    <w:rsid w:val="006C2E21"/>
    <w:rsid w:val="006C4803"/>
    <w:rsid w:val="006C4A8E"/>
    <w:rsid w:val="006D05F0"/>
    <w:rsid w:val="006F0877"/>
    <w:rsid w:val="006F2704"/>
    <w:rsid w:val="006F2E17"/>
    <w:rsid w:val="007021E4"/>
    <w:rsid w:val="00724495"/>
    <w:rsid w:val="00725722"/>
    <w:rsid w:val="00727AB1"/>
    <w:rsid w:val="00730A9F"/>
    <w:rsid w:val="00733AE5"/>
    <w:rsid w:val="00733E8F"/>
    <w:rsid w:val="0073646A"/>
    <w:rsid w:val="00745875"/>
    <w:rsid w:val="00751FEA"/>
    <w:rsid w:val="00764AF2"/>
    <w:rsid w:val="00765868"/>
    <w:rsid w:val="00767B61"/>
    <w:rsid w:val="00783028"/>
    <w:rsid w:val="007844B0"/>
    <w:rsid w:val="007A233D"/>
    <w:rsid w:val="007B0ABF"/>
    <w:rsid w:val="007B2C11"/>
    <w:rsid w:val="007B65BB"/>
    <w:rsid w:val="007E40B2"/>
    <w:rsid w:val="007E674F"/>
    <w:rsid w:val="007F6068"/>
    <w:rsid w:val="008008B1"/>
    <w:rsid w:val="0080134F"/>
    <w:rsid w:val="008104E5"/>
    <w:rsid w:val="00827B8C"/>
    <w:rsid w:val="00830145"/>
    <w:rsid w:val="0083680F"/>
    <w:rsid w:val="0084622F"/>
    <w:rsid w:val="008519DC"/>
    <w:rsid w:val="008563C7"/>
    <w:rsid w:val="00862F41"/>
    <w:rsid w:val="00877938"/>
    <w:rsid w:val="00885F52"/>
    <w:rsid w:val="008A3159"/>
    <w:rsid w:val="008A359C"/>
    <w:rsid w:val="008B31A0"/>
    <w:rsid w:val="008B432F"/>
    <w:rsid w:val="008C7F60"/>
    <w:rsid w:val="008E2839"/>
    <w:rsid w:val="008E7C6F"/>
    <w:rsid w:val="008F1A8C"/>
    <w:rsid w:val="008F7EF6"/>
    <w:rsid w:val="009011BA"/>
    <w:rsid w:val="00902C62"/>
    <w:rsid w:val="00903A7D"/>
    <w:rsid w:val="009138A6"/>
    <w:rsid w:val="009138AB"/>
    <w:rsid w:val="00944057"/>
    <w:rsid w:val="00944780"/>
    <w:rsid w:val="00955686"/>
    <w:rsid w:val="00956714"/>
    <w:rsid w:val="0097713A"/>
    <w:rsid w:val="009778EB"/>
    <w:rsid w:val="00980B9C"/>
    <w:rsid w:val="00985BDC"/>
    <w:rsid w:val="0099663B"/>
    <w:rsid w:val="00997745"/>
    <w:rsid w:val="00997795"/>
    <w:rsid w:val="009A37D9"/>
    <w:rsid w:val="009A64F6"/>
    <w:rsid w:val="009B5C40"/>
    <w:rsid w:val="009C7A88"/>
    <w:rsid w:val="009D55CF"/>
    <w:rsid w:val="009E02D1"/>
    <w:rsid w:val="009E290F"/>
    <w:rsid w:val="009E442F"/>
    <w:rsid w:val="009F47B4"/>
    <w:rsid w:val="009F73A8"/>
    <w:rsid w:val="009F7537"/>
    <w:rsid w:val="00A17AD5"/>
    <w:rsid w:val="00A37B7B"/>
    <w:rsid w:val="00A5362C"/>
    <w:rsid w:val="00A7420B"/>
    <w:rsid w:val="00A80F1F"/>
    <w:rsid w:val="00A81392"/>
    <w:rsid w:val="00A83B69"/>
    <w:rsid w:val="00A96F87"/>
    <w:rsid w:val="00AB7EF4"/>
    <w:rsid w:val="00AC1680"/>
    <w:rsid w:val="00AC180C"/>
    <w:rsid w:val="00AC3471"/>
    <w:rsid w:val="00AC3B44"/>
    <w:rsid w:val="00AC7341"/>
    <w:rsid w:val="00AE5C68"/>
    <w:rsid w:val="00AE6F8A"/>
    <w:rsid w:val="00B01EE9"/>
    <w:rsid w:val="00B122C7"/>
    <w:rsid w:val="00B166FC"/>
    <w:rsid w:val="00B240CE"/>
    <w:rsid w:val="00B30016"/>
    <w:rsid w:val="00B315F5"/>
    <w:rsid w:val="00B35334"/>
    <w:rsid w:val="00B355CC"/>
    <w:rsid w:val="00B36774"/>
    <w:rsid w:val="00B409DA"/>
    <w:rsid w:val="00B47F3C"/>
    <w:rsid w:val="00B610E4"/>
    <w:rsid w:val="00B67457"/>
    <w:rsid w:val="00B7616C"/>
    <w:rsid w:val="00B764B8"/>
    <w:rsid w:val="00B7789D"/>
    <w:rsid w:val="00B77C90"/>
    <w:rsid w:val="00B800BC"/>
    <w:rsid w:val="00B846FD"/>
    <w:rsid w:val="00B93311"/>
    <w:rsid w:val="00BA372E"/>
    <w:rsid w:val="00BC221D"/>
    <w:rsid w:val="00BD2C96"/>
    <w:rsid w:val="00BE31A7"/>
    <w:rsid w:val="00BE55A1"/>
    <w:rsid w:val="00C0651D"/>
    <w:rsid w:val="00C0660A"/>
    <w:rsid w:val="00C11A7E"/>
    <w:rsid w:val="00C159CF"/>
    <w:rsid w:val="00C22041"/>
    <w:rsid w:val="00C23099"/>
    <w:rsid w:val="00C27602"/>
    <w:rsid w:val="00C27B63"/>
    <w:rsid w:val="00C4041B"/>
    <w:rsid w:val="00C41435"/>
    <w:rsid w:val="00C43211"/>
    <w:rsid w:val="00C541BF"/>
    <w:rsid w:val="00C54452"/>
    <w:rsid w:val="00C5455E"/>
    <w:rsid w:val="00C614C4"/>
    <w:rsid w:val="00C62FFB"/>
    <w:rsid w:val="00C6599B"/>
    <w:rsid w:val="00C81572"/>
    <w:rsid w:val="00C8504F"/>
    <w:rsid w:val="00CA5A36"/>
    <w:rsid w:val="00CB40A4"/>
    <w:rsid w:val="00CB4EB2"/>
    <w:rsid w:val="00CC0728"/>
    <w:rsid w:val="00CD5245"/>
    <w:rsid w:val="00CF216E"/>
    <w:rsid w:val="00CF336B"/>
    <w:rsid w:val="00CF4A9D"/>
    <w:rsid w:val="00CF62BF"/>
    <w:rsid w:val="00D02DA0"/>
    <w:rsid w:val="00D05884"/>
    <w:rsid w:val="00D10961"/>
    <w:rsid w:val="00D123F1"/>
    <w:rsid w:val="00D24A56"/>
    <w:rsid w:val="00D26229"/>
    <w:rsid w:val="00D32368"/>
    <w:rsid w:val="00D359C7"/>
    <w:rsid w:val="00D4055D"/>
    <w:rsid w:val="00D40C2C"/>
    <w:rsid w:val="00D457BB"/>
    <w:rsid w:val="00D46024"/>
    <w:rsid w:val="00D609A9"/>
    <w:rsid w:val="00D73159"/>
    <w:rsid w:val="00D7563E"/>
    <w:rsid w:val="00D76597"/>
    <w:rsid w:val="00D7671D"/>
    <w:rsid w:val="00DA395D"/>
    <w:rsid w:val="00DD110A"/>
    <w:rsid w:val="00DD7DF0"/>
    <w:rsid w:val="00E04CEE"/>
    <w:rsid w:val="00E05886"/>
    <w:rsid w:val="00E17E26"/>
    <w:rsid w:val="00E22E3A"/>
    <w:rsid w:val="00E34F8A"/>
    <w:rsid w:val="00E47671"/>
    <w:rsid w:val="00E564B4"/>
    <w:rsid w:val="00E62E29"/>
    <w:rsid w:val="00E66400"/>
    <w:rsid w:val="00E72737"/>
    <w:rsid w:val="00E73FB1"/>
    <w:rsid w:val="00E86CD9"/>
    <w:rsid w:val="00E94A43"/>
    <w:rsid w:val="00EA06E3"/>
    <w:rsid w:val="00EA0A26"/>
    <w:rsid w:val="00EB6509"/>
    <w:rsid w:val="00EC6F5E"/>
    <w:rsid w:val="00ED09C1"/>
    <w:rsid w:val="00ED0B2D"/>
    <w:rsid w:val="00ED18B1"/>
    <w:rsid w:val="00ED572E"/>
    <w:rsid w:val="00ED6916"/>
    <w:rsid w:val="00ED7700"/>
    <w:rsid w:val="00EE1407"/>
    <w:rsid w:val="00EE37F4"/>
    <w:rsid w:val="00EE54C4"/>
    <w:rsid w:val="00EE7837"/>
    <w:rsid w:val="00EF4BB6"/>
    <w:rsid w:val="00EF54B3"/>
    <w:rsid w:val="00EF7D34"/>
    <w:rsid w:val="00F0106C"/>
    <w:rsid w:val="00F07E09"/>
    <w:rsid w:val="00F120C7"/>
    <w:rsid w:val="00F1451D"/>
    <w:rsid w:val="00F151B3"/>
    <w:rsid w:val="00F22BCF"/>
    <w:rsid w:val="00F2462C"/>
    <w:rsid w:val="00F260FB"/>
    <w:rsid w:val="00F42906"/>
    <w:rsid w:val="00F441B2"/>
    <w:rsid w:val="00F46F13"/>
    <w:rsid w:val="00F544BB"/>
    <w:rsid w:val="00F62D9D"/>
    <w:rsid w:val="00F662F3"/>
    <w:rsid w:val="00F71665"/>
    <w:rsid w:val="00F71E61"/>
    <w:rsid w:val="00F74A74"/>
    <w:rsid w:val="00FC14EF"/>
    <w:rsid w:val="00FC466E"/>
    <w:rsid w:val="00FC55D7"/>
    <w:rsid w:val="00FC5F42"/>
    <w:rsid w:val="00FC797C"/>
    <w:rsid w:val="00FD5B68"/>
    <w:rsid w:val="00FD6D26"/>
    <w:rsid w:val="00FE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6">
    <w:name w:val="Medium Grid 3 Accent 6"/>
    <w:basedOn w:val="TableNormal"/>
    <w:uiPriority w:val="69"/>
    <w:rsid w:val="00C06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chart" Target="charts/chart2.xm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rgbClr val="F68222"/>
              </a:solidFill>
            </c:spPr>
          </c:dPt>
          <c:dPt>
            <c:idx val="2"/>
            <c:spPr>
              <a:solidFill>
                <a:srgbClr val="F7903B"/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Lbls>
            <c:dLbl>
              <c:idx val="2"/>
              <c:layout>
                <c:manualLayout>
                  <c:x val="1.2548380428953062E-2"/>
                  <c:y val="-3.6129870669287484E-3"/>
                </c:manualLayout>
              </c:layout>
              <c:showVal val="1"/>
            </c:dLbl>
            <c:dLbl>
              <c:idx val="4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</c:dLbl>
            <c:showVal val="1"/>
          </c:dLbls>
          <c:cat>
            <c:strRef>
              <c:f>Sheet1!$A$2:$A$6</c:f>
              <c:strCache>
                <c:ptCount val="5"/>
                <c:pt idx="0">
                  <c:v>(3,75-4,00]</c:v>
                </c:pt>
                <c:pt idx="1">
                  <c:v>(4,00-4,25]</c:v>
                </c:pt>
                <c:pt idx="2">
                  <c:v>(4,25-4,50]</c:v>
                </c:pt>
                <c:pt idx="3">
                  <c:v>(4,50-4,75]</c:v>
                </c:pt>
                <c:pt idx="4">
                  <c:v>(4,75-5,00]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8</c:v>
                </c:pt>
                <c:pt idx="3">
                  <c:v>13</c:v>
                </c:pt>
                <c:pt idx="4">
                  <c:v>29</c:v>
                </c:pt>
              </c:numCache>
            </c:numRef>
          </c:val>
        </c:ser>
        <c:shape val="box"/>
        <c:axId val="157397760"/>
        <c:axId val="158995968"/>
        <c:axId val="0"/>
      </c:bar3DChart>
      <c:catAx>
        <c:axId val="157397760"/>
        <c:scaling>
          <c:orientation val="minMax"/>
        </c:scaling>
        <c:axPos val="b"/>
        <c:numFmt formatCode="General" sourceLinked="1"/>
        <c:tickLblPos val="nextTo"/>
        <c:crossAx val="158995968"/>
        <c:crosses val="autoZero"/>
        <c:auto val="1"/>
        <c:lblAlgn val="ctr"/>
        <c:lblOffset val="100"/>
      </c:catAx>
      <c:valAx>
        <c:axId val="158995968"/>
        <c:scaling>
          <c:orientation val="minMax"/>
        </c:scaling>
        <c:axPos val="l"/>
        <c:majorGridlines/>
        <c:numFmt formatCode="General" sourceLinked="1"/>
        <c:tickLblPos val="nextTo"/>
        <c:crossAx val="15739776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6E-3"/>
          <c:y val="7.0672291037834109E-2"/>
          <c:w val="0.83870357098765658"/>
          <c:h val="0.870479998628713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delete val="1"/>
            </c:dLbl>
            <c:dLbl>
              <c:idx val="2"/>
              <c:delete val="1"/>
            </c:dLbl>
            <c:showPercent val="1"/>
            <c:showLeaderLines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7</c:v>
                </c:pt>
                <c:pt idx="5">
                  <c:v>12</c:v>
                </c:pt>
                <c:pt idx="6">
                  <c:v>31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3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spPr>
              <a:solidFill>
                <a:srgbClr val="91E391"/>
              </a:solidFill>
            </c:spPr>
          </c:dPt>
          <c:dPt>
            <c:idx val="6"/>
            <c:spPr>
              <a:solidFill>
                <a:srgbClr val="91E391"/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5</c:v>
                </c:pt>
                <c:pt idx="5">
                  <c:v>13</c:v>
                </c:pt>
                <c:pt idx="6">
                  <c:v>30</c:v>
                </c:pt>
              </c:numCache>
            </c:numRef>
          </c:val>
        </c:ser>
        <c:shape val="box"/>
        <c:axId val="178724864"/>
        <c:axId val="178726400"/>
        <c:axId val="0"/>
      </c:bar3DChart>
      <c:catAx>
        <c:axId val="178724864"/>
        <c:scaling>
          <c:orientation val="minMax"/>
        </c:scaling>
        <c:axPos val="b"/>
        <c:numFmt formatCode="General" sourceLinked="1"/>
        <c:tickLblPos val="nextTo"/>
        <c:crossAx val="178726400"/>
        <c:crosses val="autoZero"/>
        <c:auto val="1"/>
        <c:lblAlgn val="ctr"/>
        <c:lblOffset val="100"/>
      </c:catAx>
      <c:valAx>
        <c:axId val="178726400"/>
        <c:scaling>
          <c:orientation val="minMax"/>
        </c:scaling>
        <c:axPos val="l"/>
        <c:majorGridlines/>
        <c:numFmt formatCode="General" sourceLinked="1"/>
        <c:tickLblPos val="nextTo"/>
        <c:crossAx val="17872486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617E-3"/>
          <c:y val="7.0672291037834137E-2"/>
          <c:w val="0.83870357098765658"/>
          <c:h val="0.8704799986287138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2"/>
              <c:layout>
                <c:manualLayout>
                  <c:x val="-1.1696097159452701E-3"/>
                  <c:y val="5.4153913253425024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5</c:v>
                </c:pt>
                <c:pt idx="5">
                  <c:v>13</c:v>
                </c:pt>
                <c:pt idx="6">
                  <c:v>30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41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spPr>
              <a:solidFill>
                <a:srgbClr val="91E391"/>
              </a:solidFill>
            </c:spPr>
          </c:dPt>
          <c:dPt>
            <c:idx val="6"/>
            <c:spPr>
              <a:solidFill>
                <a:srgbClr val="91E391"/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4</c:v>
                </c:pt>
                <c:pt idx="5">
                  <c:v>15</c:v>
                </c:pt>
                <c:pt idx="6">
                  <c:v>30</c:v>
                </c:pt>
              </c:numCache>
            </c:numRef>
          </c:val>
        </c:ser>
        <c:shape val="box"/>
        <c:axId val="179869568"/>
        <c:axId val="179871104"/>
        <c:axId val="0"/>
      </c:bar3DChart>
      <c:catAx>
        <c:axId val="179869568"/>
        <c:scaling>
          <c:orientation val="minMax"/>
        </c:scaling>
        <c:axPos val="b"/>
        <c:numFmt formatCode="General" sourceLinked="1"/>
        <c:tickLblPos val="nextTo"/>
        <c:crossAx val="179871104"/>
        <c:crosses val="autoZero"/>
        <c:auto val="1"/>
        <c:lblAlgn val="ctr"/>
        <c:lblOffset val="100"/>
      </c:catAx>
      <c:valAx>
        <c:axId val="179871104"/>
        <c:scaling>
          <c:orientation val="minMax"/>
        </c:scaling>
        <c:axPos val="l"/>
        <c:majorGridlines/>
        <c:numFmt formatCode="General" sourceLinked="1"/>
        <c:tickLblPos val="nextTo"/>
        <c:crossAx val="17986956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634E-3"/>
          <c:y val="7.0672291037834165E-2"/>
          <c:w val="0.83870357098765658"/>
          <c:h val="0.8704799986287140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showPercent val="1"/>
            <c:showLeaderLines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4</c:v>
                </c:pt>
                <c:pt idx="5">
                  <c:v>15</c:v>
                </c:pt>
                <c:pt idx="6">
                  <c:v>30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47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spPr>
              <a:solidFill>
                <a:srgbClr val="91E391"/>
              </a:solidFill>
            </c:spPr>
          </c:dPt>
          <c:dPt>
            <c:idx val="6"/>
            <c:spPr>
              <a:solidFill>
                <a:srgbClr val="91E391"/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13</c:v>
                </c:pt>
                <c:pt idx="6">
                  <c:v>31</c:v>
                </c:pt>
              </c:numCache>
            </c:numRef>
          </c:val>
        </c:ser>
        <c:shape val="box"/>
        <c:axId val="180105216"/>
        <c:axId val="180106752"/>
        <c:axId val="0"/>
      </c:bar3DChart>
      <c:catAx>
        <c:axId val="180105216"/>
        <c:scaling>
          <c:orientation val="minMax"/>
        </c:scaling>
        <c:axPos val="b"/>
        <c:numFmt formatCode="General" sourceLinked="1"/>
        <c:tickLblPos val="nextTo"/>
        <c:crossAx val="180106752"/>
        <c:crosses val="autoZero"/>
        <c:auto val="1"/>
        <c:lblAlgn val="ctr"/>
        <c:lblOffset val="100"/>
      </c:catAx>
      <c:valAx>
        <c:axId val="180106752"/>
        <c:scaling>
          <c:orientation val="minMax"/>
        </c:scaling>
        <c:axPos val="l"/>
        <c:majorGridlines/>
        <c:numFmt formatCode="General" sourceLinked="1"/>
        <c:tickLblPos val="nextTo"/>
        <c:crossAx val="18010521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652E-3"/>
          <c:y val="7.0672291037834192E-2"/>
          <c:w val="0.83870357098765658"/>
          <c:h val="0.870479998628714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layout>
                <c:manualLayout>
                  <c:x val="-1.6385096833310041E-2"/>
                  <c:y val="-1.2337359907162941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13</c:v>
                </c:pt>
                <c:pt idx="6">
                  <c:v>31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58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spPr>
              <a:solidFill>
                <a:srgbClr val="91E391"/>
              </a:solidFill>
            </c:spPr>
          </c:dPt>
          <c:dPt>
            <c:idx val="6"/>
            <c:spPr>
              <a:solidFill>
                <a:srgbClr val="91E391"/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6</c:v>
                </c:pt>
                <c:pt idx="5">
                  <c:v>14</c:v>
                </c:pt>
                <c:pt idx="6">
                  <c:v>30</c:v>
                </c:pt>
              </c:numCache>
            </c:numRef>
          </c:val>
        </c:ser>
        <c:shape val="box"/>
        <c:axId val="180266880"/>
        <c:axId val="180268416"/>
        <c:axId val="0"/>
      </c:bar3DChart>
      <c:catAx>
        <c:axId val="180266880"/>
        <c:scaling>
          <c:orientation val="minMax"/>
        </c:scaling>
        <c:axPos val="b"/>
        <c:numFmt formatCode="General" sourceLinked="1"/>
        <c:tickLblPos val="nextTo"/>
        <c:crossAx val="180268416"/>
        <c:crosses val="autoZero"/>
        <c:auto val="1"/>
        <c:lblAlgn val="ctr"/>
        <c:lblOffset val="100"/>
      </c:catAx>
      <c:valAx>
        <c:axId val="180268416"/>
        <c:scaling>
          <c:orientation val="minMax"/>
        </c:scaling>
        <c:axPos val="l"/>
        <c:majorGridlines/>
        <c:numFmt formatCode="General" sourceLinked="1"/>
        <c:tickLblPos val="nextTo"/>
        <c:crossAx val="18026688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661E-3"/>
          <c:y val="7.0672291037834234E-2"/>
          <c:w val="0.83870357098765658"/>
          <c:h val="0.8704799986287148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delete val="1"/>
            </c:dLbl>
            <c:dLbl>
              <c:idx val="2"/>
              <c:delete val="1"/>
            </c:dLbl>
            <c:showPercent val="1"/>
            <c:showLeaderLines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6</c:v>
                </c:pt>
                <c:pt idx="5">
                  <c:v>14</c:v>
                </c:pt>
                <c:pt idx="6">
                  <c:v>30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69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spPr>
              <a:solidFill>
                <a:srgbClr val="91E391"/>
              </a:solidFill>
            </c:spPr>
          </c:dPt>
          <c:dPt>
            <c:idx val="6"/>
            <c:spPr>
              <a:solidFill>
                <a:srgbClr val="91E391"/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7</c:v>
                </c:pt>
                <c:pt idx="5">
                  <c:v>11</c:v>
                </c:pt>
                <c:pt idx="6">
                  <c:v>32</c:v>
                </c:pt>
              </c:numCache>
            </c:numRef>
          </c:val>
        </c:ser>
        <c:shape val="box"/>
        <c:axId val="182452224"/>
        <c:axId val="182453760"/>
        <c:axId val="0"/>
      </c:bar3DChart>
      <c:catAx>
        <c:axId val="182452224"/>
        <c:scaling>
          <c:orientation val="minMax"/>
        </c:scaling>
        <c:axPos val="b"/>
        <c:numFmt formatCode="General" sourceLinked="1"/>
        <c:tickLblPos val="nextTo"/>
        <c:crossAx val="182453760"/>
        <c:crosses val="autoZero"/>
        <c:auto val="1"/>
        <c:lblAlgn val="ctr"/>
        <c:lblOffset val="100"/>
      </c:catAx>
      <c:valAx>
        <c:axId val="182453760"/>
        <c:scaling>
          <c:orientation val="minMax"/>
        </c:scaling>
        <c:axPos val="l"/>
        <c:majorGridlines/>
        <c:numFmt formatCode="General" sourceLinked="1"/>
        <c:tickLblPos val="nextTo"/>
        <c:crossAx val="18245222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7.1311324244629104E-2"/>
          <c:y val="0.18941370774654653"/>
          <c:w val="0.65528976642352721"/>
          <c:h val="0.6804939935092796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814E-3"/>
                  <c:y val="9.170238552168088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Sheet1!$A$2:$A$6</c:f>
              <c:strCache>
                <c:ptCount val="5"/>
                <c:pt idx="0">
                  <c:v>(3,75-4,00]</c:v>
                </c:pt>
                <c:pt idx="1">
                  <c:v>(4,00-4,25]</c:v>
                </c:pt>
                <c:pt idx="2">
                  <c:v>(4,25-4,50]</c:v>
                </c:pt>
                <c:pt idx="3">
                  <c:v>(4,50-4,75]</c:v>
                </c:pt>
                <c:pt idx="4">
                  <c:v>(4,75-5,00]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8</c:v>
                </c:pt>
                <c:pt idx="3">
                  <c:v>13</c:v>
                </c:pt>
                <c:pt idx="4">
                  <c:v>29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2520303072817605"/>
          <c:y val="0.18795075989415141"/>
          <c:w val="0.23366552517960118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678E-3"/>
          <c:y val="7.0672291037834276E-2"/>
          <c:w val="0.83870357098765658"/>
          <c:h val="0.8704799986287150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3"/>
              <c:delete val="1"/>
            </c:dLbl>
            <c:showPercent val="1"/>
            <c:showLeaderLines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7</c:v>
                </c:pt>
                <c:pt idx="5">
                  <c:v>11</c:v>
                </c:pt>
                <c:pt idx="6">
                  <c:v>32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8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spPr>
              <a:solidFill>
                <a:srgbClr val="91E391"/>
              </a:solidFill>
            </c:spPr>
          </c:dPt>
          <c:dPt>
            <c:idx val="6"/>
            <c:spPr>
              <a:solidFill>
                <a:srgbClr val="91E391"/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7</c:v>
                </c:pt>
                <c:pt idx="5">
                  <c:v>9</c:v>
                </c:pt>
                <c:pt idx="6">
                  <c:v>32</c:v>
                </c:pt>
              </c:numCache>
            </c:numRef>
          </c:val>
        </c:ser>
        <c:shape val="box"/>
        <c:axId val="182695808"/>
        <c:axId val="182697344"/>
        <c:axId val="0"/>
      </c:bar3DChart>
      <c:catAx>
        <c:axId val="182695808"/>
        <c:scaling>
          <c:orientation val="minMax"/>
        </c:scaling>
        <c:axPos val="b"/>
        <c:numFmt formatCode="General" sourceLinked="1"/>
        <c:tickLblPos val="nextTo"/>
        <c:crossAx val="182697344"/>
        <c:crosses val="autoZero"/>
        <c:auto val="1"/>
        <c:lblAlgn val="ctr"/>
        <c:lblOffset val="100"/>
      </c:catAx>
      <c:valAx>
        <c:axId val="182697344"/>
        <c:scaling>
          <c:orientation val="minMax"/>
        </c:scaling>
        <c:axPos val="l"/>
        <c:majorGridlines/>
        <c:numFmt formatCode="General" sourceLinked="1"/>
        <c:tickLblPos val="nextTo"/>
        <c:crossAx val="18269580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7E-3"/>
          <c:y val="7.0672291037834317E-2"/>
          <c:w val="0.83870357098765658"/>
          <c:h val="0.870479998628715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delete val="1"/>
            </c:dLbl>
            <c:dLbl>
              <c:idx val="1"/>
              <c:layout>
                <c:manualLayout>
                  <c:x val="-2.0329870008852443E-2"/>
                  <c:y val="1.1401512496397915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7</c:v>
                </c:pt>
                <c:pt idx="5">
                  <c:v>9</c:v>
                </c:pt>
                <c:pt idx="6">
                  <c:v>32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91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spPr>
              <a:solidFill>
                <a:srgbClr val="91E391"/>
              </a:solidFill>
            </c:spPr>
          </c:dPt>
          <c:dPt>
            <c:idx val="6"/>
            <c:spPr>
              <a:solidFill>
                <a:srgbClr val="91E391"/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88E-3"/>
                </c:manualLayout>
              </c:layout>
              <c:showVal val="1"/>
            </c:dLbl>
            <c:showVal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9</c:v>
                </c:pt>
                <c:pt idx="5">
                  <c:v>9</c:v>
                </c:pt>
                <c:pt idx="6">
                  <c:v>31</c:v>
                </c:pt>
              </c:numCache>
            </c:numRef>
          </c:val>
        </c:ser>
        <c:shape val="box"/>
        <c:axId val="165551488"/>
        <c:axId val="165729792"/>
        <c:axId val="0"/>
      </c:bar3DChart>
      <c:catAx>
        <c:axId val="165551488"/>
        <c:scaling>
          <c:orientation val="minMax"/>
        </c:scaling>
        <c:axPos val="b"/>
        <c:numFmt formatCode="General" sourceLinked="1"/>
        <c:tickLblPos val="nextTo"/>
        <c:crossAx val="165729792"/>
        <c:crosses val="autoZero"/>
        <c:auto val="1"/>
        <c:lblAlgn val="ctr"/>
        <c:lblOffset val="100"/>
      </c:catAx>
      <c:valAx>
        <c:axId val="165729792"/>
        <c:scaling>
          <c:orientation val="minMax"/>
        </c:scaling>
        <c:axPos val="l"/>
        <c:majorGridlines/>
        <c:numFmt formatCode="General" sourceLinked="1"/>
        <c:tickLblPos val="nextTo"/>
        <c:crossAx val="16555148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53E-3"/>
          <c:y val="7.0672291037834026E-2"/>
          <c:w val="0.83870357098765658"/>
          <c:h val="0.870479998628712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5.9499914581683327E-2"/>
                  <c:y val="1.4119956073740008E-2"/>
                </c:manualLayout>
              </c:layout>
              <c:showPercent val="1"/>
            </c:dLbl>
            <c:dLbl>
              <c:idx val="1"/>
              <c:layout>
                <c:manualLayout>
                  <c:x val="-1.1756511205330137E-2"/>
                  <c:y val="9.1703077174700338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9</c:v>
                </c:pt>
                <c:pt idx="5">
                  <c:v>9</c:v>
                </c:pt>
                <c:pt idx="6">
                  <c:v>31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897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spPr>
              <a:solidFill>
                <a:srgbClr val="91E391"/>
              </a:solidFill>
            </c:spPr>
          </c:dPt>
          <c:dPt>
            <c:idx val="6"/>
            <c:spPr>
              <a:solidFill>
                <a:srgbClr val="91E391"/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8</c:v>
                </c:pt>
                <c:pt idx="5">
                  <c:v>11</c:v>
                </c:pt>
                <c:pt idx="6">
                  <c:v>31</c:v>
                </c:pt>
              </c:numCache>
            </c:numRef>
          </c:val>
        </c:ser>
        <c:shape val="box"/>
        <c:axId val="109021056"/>
        <c:axId val="109022592"/>
        <c:axId val="0"/>
      </c:bar3DChart>
      <c:catAx>
        <c:axId val="109021056"/>
        <c:scaling>
          <c:orientation val="minMax"/>
        </c:scaling>
        <c:axPos val="b"/>
        <c:numFmt formatCode="General" sourceLinked="1"/>
        <c:tickLblPos val="nextTo"/>
        <c:crossAx val="109022592"/>
        <c:crosses val="autoZero"/>
        <c:auto val="1"/>
        <c:lblAlgn val="ctr"/>
        <c:lblOffset val="100"/>
      </c:catAx>
      <c:valAx>
        <c:axId val="109022592"/>
        <c:scaling>
          <c:orientation val="minMax"/>
        </c:scaling>
        <c:axPos val="l"/>
        <c:majorGridlines/>
        <c:numFmt formatCode="General" sourceLinked="1"/>
        <c:tickLblPos val="nextTo"/>
        <c:crossAx val="10902105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556E-3"/>
          <c:y val="7.0672291037834054E-2"/>
          <c:w val="0.83870357098765658"/>
          <c:h val="0.8704799986287128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1.191018279875559E-2"/>
                  <c:y val="-6.6733451058497472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8</c:v>
                </c:pt>
                <c:pt idx="5">
                  <c:v>11</c:v>
                </c:pt>
                <c:pt idx="6">
                  <c:v>31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08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spPr>
              <a:solidFill>
                <a:srgbClr val="91E391"/>
              </a:solidFill>
            </c:spPr>
          </c:dPt>
          <c:dPt>
            <c:idx val="6"/>
            <c:spPr>
              <a:solidFill>
                <a:srgbClr val="91E391"/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9</c:v>
                </c:pt>
                <c:pt idx="5">
                  <c:v>12</c:v>
                </c:pt>
                <c:pt idx="6">
                  <c:v>28</c:v>
                </c:pt>
              </c:numCache>
            </c:numRef>
          </c:val>
        </c:ser>
        <c:shape val="box"/>
        <c:axId val="177348608"/>
        <c:axId val="177350144"/>
        <c:axId val="0"/>
      </c:bar3DChart>
      <c:catAx>
        <c:axId val="177348608"/>
        <c:scaling>
          <c:orientation val="minMax"/>
        </c:scaling>
        <c:axPos val="b"/>
        <c:numFmt formatCode="General" sourceLinked="1"/>
        <c:tickLblPos val="nextTo"/>
        <c:crossAx val="177350144"/>
        <c:crosses val="autoZero"/>
        <c:auto val="1"/>
        <c:lblAlgn val="ctr"/>
        <c:lblOffset val="100"/>
      </c:catAx>
      <c:valAx>
        <c:axId val="177350144"/>
        <c:scaling>
          <c:orientation val="minMax"/>
        </c:scaling>
        <c:axPos val="l"/>
        <c:majorGridlines/>
        <c:numFmt formatCode="General" sourceLinked="1"/>
        <c:tickLblPos val="nextTo"/>
        <c:crossAx val="17734860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578E-3"/>
          <c:y val="7.0672291037834081E-2"/>
          <c:w val="0.83870357098765658"/>
          <c:h val="0.8704799986287130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97E-3"/>
                  <c:y val="9.1702385521681071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9</c:v>
                </c:pt>
                <c:pt idx="5">
                  <c:v>12</c:v>
                </c:pt>
                <c:pt idx="6">
                  <c:v>28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19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spPr>
              <a:solidFill>
                <a:srgbClr val="91E391"/>
              </a:solidFill>
            </c:spPr>
          </c:dPt>
          <c:dPt>
            <c:idx val="6"/>
            <c:spPr>
              <a:solidFill>
                <a:srgbClr val="91E391"/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7</c:v>
                </c:pt>
                <c:pt idx="5">
                  <c:v>12</c:v>
                </c:pt>
                <c:pt idx="6">
                  <c:v>31</c:v>
                </c:pt>
              </c:numCache>
            </c:numRef>
          </c:val>
        </c:ser>
        <c:shape val="box"/>
        <c:axId val="171018112"/>
        <c:axId val="171019648"/>
        <c:axId val="0"/>
      </c:bar3DChart>
      <c:catAx>
        <c:axId val="171018112"/>
        <c:scaling>
          <c:orientation val="minMax"/>
        </c:scaling>
        <c:axPos val="b"/>
        <c:numFmt formatCode="General" sourceLinked="1"/>
        <c:tickLblPos val="nextTo"/>
        <c:crossAx val="171019648"/>
        <c:crosses val="autoZero"/>
        <c:auto val="1"/>
        <c:lblAlgn val="ctr"/>
        <c:lblOffset val="100"/>
      </c:catAx>
      <c:valAx>
        <c:axId val="171019648"/>
        <c:scaling>
          <c:orientation val="minMax"/>
        </c:scaling>
        <c:axPos val="l"/>
        <c:majorGridlines/>
        <c:numFmt formatCode="General" sourceLinked="1"/>
        <c:tickLblPos val="nextTo"/>
        <c:crossAx val="17101811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81A9E-7237-484F-8F0B-E07B2890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Informatika1</cp:lastModifiedBy>
  <cp:revision>3</cp:revision>
  <cp:lastPrinted>2014-07-10T12:56:00Z</cp:lastPrinted>
  <dcterms:created xsi:type="dcterms:W3CDTF">2016-11-28T11:20:00Z</dcterms:created>
  <dcterms:modified xsi:type="dcterms:W3CDTF">2016-11-28T11:21:00Z</dcterms:modified>
</cp:coreProperties>
</file>